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D5" w:rsidRDefault="001B19D5" w:rsidP="009A346A">
      <w:pPr>
        <w:ind w:right="-144"/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2874010</wp:posOffset>
            </wp:positionH>
            <wp:positionV relativeFrom="page">
              <wp:posOffset>231140</wp:posOffset>
            </wp:positionV>
            <wp:extent cx="552450" cy="6858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F53">
        <w:rPr>
          <w:b/>
          <w:sz w:val="36"/>
        </w:rPr>
        <w:t xml:space="preserve">  </w:t>
      </w:r>
      <w:r w:rsidR="00EE06A9">
        <w:rPr>
          <w:b/>
          <w:sz w:val="36"/>
        </w:rPr>
        <w:t xml:space="preserve">                     </w:t>
      </w:r>
    </w:p>
    <w:p w:rsidR="001B19D5" w:rsidRPr="00E45F53" w:rsidRDefault="001B19D5" w:rsidP="001B19D5">
      <w:pPr>
        <w:ind w:right="-144"/>
        <w:jc w:val="center"/>
        <w:rPr>
          <w:b/>
          <w:sz w:val="36"/>
        </w:rPr>
      </w:pPr>
    </w:p>
    <w:p w:rsidR="001B19D5" w:rsidRPr="00E45F53" w:rsidRDefault="001B19D5" w:rsidP="001B19D5">
      <w:pPr>
        <w:jc w:val="center"/>
        <w:rPr>
          <w:b/>
          <w:sz w:val="28"/>
          <w:szCs w:val="28"/>
        </w:rPr>
      </w:pPr>
      <w:r w:rsidRPr="00E45F53">
        <w:rPr>
          <w:b/>
          <w:sz w:val="28"/>
          <w:szCs w:val="28"/>
        </w:rPr>
        <w:t xml:space="preserve">АДМИНИСТРАЦИЯ ГОРОХОВЕЦКОГО РАЙОНА </w:t>
      </w:r>
    </w:p>
    <w:p w:rsidR="001B19D5" w:rsidRPr="00E45F53" w:rsidRDefault="001B19D5" w:rsidP="001B19D5">
      <w:pPr>
        <w:jc w:val="center"/>
        <w:rPr>
          <w:b/>
          <w:sz w:val="28"/>
          <w:szCs w:val="28"/>
        </w:rPr>
      </w:pPr>
    </w:p>
    <w:p w:rsidR="001B19D5" w:rsidRPr="00BC42E6" w:rsidRDefault="001B19D5" w:rsidP="001B19D5">
      <w:pPr>
        <w:jc w:val="center"/>
        <w:rPr>
          <w:b/>
          <w:sz w:val="40"/>
          <w:szCs w:val="40"/>
        </w:rPr>
      </w:pPr>
      <w:r w:rsidRPr="00BC42E6">
        <w:rPr>
          <w:b/>
          <w:sz w:val="40"/>
          <w:szCs w:val="40"/>
        </w:rPr>
        <w:t>ПОСТАНОВЛЕНИЕ</w:t>
      </w:r>
    </w:p>
    <w:p w:rsidR="001B19D5" w:rsidRPr="00E45F53" w:rsidRDefault="001B19D5" w:rsidP="00C75E8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B19D5" w:rsidRPr="000107F1" w:rsidRDefault="000107F1" w:rsidP="001B19D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107F1">
        <w:rPr>
          <w:sz w:val="28"/>
          <w:szCs w:val="28"/>
          <w:u w:val="single"/>
        </w:rPr>
        <w:t>07.05.2019</w:t>
      </w:r>
      <w:r w:rsidR="001B19D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№ </w:t>
      </w:r>
      <w:r w:rsidRPr="000107F1">
        <w:rPr>
          <w:sz w:val="28"/>
          <w:szCs w:val="28"/>
          <w:u w:val="single"/>
        </w:rPr>
        <w:t>446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992"/>
        <w:gridCol w:w="2410"/>
        <w:gridCol w:w="567"/>
        <w:gridCol w:w="992"/>
      </w:tblGrid>
      <w:tr w:rsidR="001B19D5" w:rsidRPr="00E45F53" w:rsidTr="00F20549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5" w:rsidRPr="00A34EC6" w:rsidRDefault="001B19D5" w:rsidP="00A332D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19D5" w:rsidRPr="00A34EC6" w:rsidRDefault="001B19D5" w:rsidP="00A332D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5" w:rsidRPr="00A34EC6" w:rsidRDefault="001B19D5" w:rsidP="00A332D7">
            <w:pPr>
              <w:jc w:val="center"/>
              <w:rPr>
                <w:sz w:val="28"/>
                <w:szCs w:val="28"/>
              </w:rPr>
            </w:pPr>
          </w:p>
        </w:tc>
      </w:tr>
      <w:tr w:rsidR="001B19D5" w:rsidRPr="00E45F53" w:rsidTr="00F20549">
        <w:trPr>
          <w:gridAfter w:val="1"/>
          <w:wAfter w:w="99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B19D5" w:rsidRPr="00C16C5E" w:rsidRDefault="001B19D5" w:rsidP="00F20549">
            <w:pPr>
              <w:pStyle w:val="5"/>
              <w:widowControl/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r w:rsidRPr="00C16C5E">
              <w:rPr>
                <w:i/>
                <w:sz w:val="24"/>
                <w:szCs w:val="24"/>
              </w:rPr>
              <w:t xml:space="preserve">Об утверждении муниципальной программы «Формирование </w:t>
            </w:r>
            <w:r w:rsidRPr="0058132A">
              <w:rPr>
                <w:i/>
                <w:sz w:val="24"/>
                <w:szCs w:val="24"/>
              </w:rPr>
              <w:t xml:space="preserve">современной </w:t>
            </w:r>
            <w:r w:rsidRPr="00C16C5E">
              <w:rPr>
                <w:i/>
                <w:sz w:val="24"/>
                <w:szCs w:val="24"/>
              </w:rPr>
              <w:t>городской среды на территории муниципального образования г</w:t>
            </w:r>
            <w:r w:rsidR="00F20549">
              <w:rPr>
                <w:i/>
                <w:sz w:val="24"/>
                <w:szCs w:val="24"/>
              </w:rPr>
              <w:t>ород Гороховец в 2019</w:t>
            </w:r>
            <w:r>
              <w:rPr>
                <w:i/>
                <w:sz w:val="24"/>
                <w:szCs w:val="24"/>
              </w:rPr>
              <w:t>-202</w:t>
            </w:r>
            <w:r w:rsidR="00F2054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годах</w:t>
            </w:r>
            <w:r w:rsidRPr="00C16C5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5" w:rsidRPr="00A34EC6" w:rsidRDefault="001B19D5" w:rsidP="00A332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19D5" w:rsidRPr="00E45F53" w:rsidRDefault="001B19D5" w:rsidP="001B19D5">
      <w:pPr>
        <w:ind w:firstLine="709"/>
        <w:jc w:val="both"/>
        <w:rPr>
          <w:sz w:val="28"/>
          <w:szCs w:val="28"/>
        </w:rPr>
      </w:pPr>
    </w:p>
    <w:p w:rsidR="001B19D5" w:rsidRPr="00E45F53" w:rsidRDefault="001B19D5" w:rsidP="00F031E6">
      <w:pPr>
        <w:tabs>
          <w:tab w:val="left" w:pos="0"/>
          <w:tab w:val="left" w:pos="142"/>
        </w:tabs>
        <w:ind w:left="142" w:firstLine="567"/>
        <w:jc w:val="both"/>
        <w:rPr>
          <w:sz w:val="28"/>
          <w:szCs w:val="28"/>
        </w:rPr>
      </w:pPr>
      <w:r w:rsidRPr="00E45F53">
        <w:rPr>
          <w:sz w:val="28"/>
          <w:szCs w:val="28"/>
        </w:rPr>
        <w:t>В соответствии с</w:t>
      </w:r>
      <w:r w:rsidR="00206D51">
        <w:rPr>
          <w:sz w:val="28"/>
          <w:szCs w:val="28"/>
        </w:rPr>
        <w:t xml:space="preserve"> </w:t>
      </w:r>
      <w:r w:rsidR="00F20549">
        <w:rPr>
          <w:sz w:val="28"/>
          <w:szCs w:val="28"/>
        </w:rPr>
        <w:t xml:space="preserve"> </w:t>
      </w:r>
      <w:r w:rsidRPr="00E45F53">
        <w:rPr>
          <w:color w:val="000000"/>
          <w:sz w:val="28"/>
          <w:szCs w:val="28"/>
          <w:shd w:val="clear" w:color="auto" w:fill="FFFFFF"/>
        </w:rPr>
        <w:t>Федеральным законом от 06.10.2003 № 131-ФЗ</w:t>
      </w:r>
      <w:r w:rsidRPr="00E45F53">
        <w:rPr>
          <w:color w:val="000000"/>
          <w:sz w:val="28"/>
          <w:szCs w:val="28"/>
        </w:rPr>
        <w:t xml:space="preserve"> </w:t>
      </w:r>
      <w:r w:rsidRPr="00E45F53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Pr="00E45F53">
        <w:rPr>
          <w:color w:val="000000"/>
          <w:sz w:val="28"/>
          <w:szCs w:val="28"/>
          <w:shd w:val="clear" w:color="auto" w:fill="FFFFFF"/>
        </w:rPr>
        <w:t>Об</w:t>
      </w:r>
      <w:proofErr w:type="gramEnd"/>
      <w:r w:rsidRPr="00E45F53">
        <w:rPr>
          <w:color w:val="000000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</w:t>
      </w:r>
      <w:r w:rsidRPr="006764CC">
        <w:rPr>
          <w:b/>
          <w:sz w:val="28"/>
          <w:szCs w:val="28"/>
        </w:rPr>
        <w:t xml:space="preserve"> </w:t>
      </w:r>
      <w:r w:rsidR="00206D51">
        <w:rPr>
          <w:sz w:val="28"/>
          <w:szCs w:val="28"/>
        </w:rPr>
        <w:t>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21.12.2018 №3, постановление</w:t>
      </w:r>
      <w:r w:rsidRPr="006764CC">
        <w:rPr>
          <w:sz w:val="28"/>
          <w:szCs w:val="28"/>
        </w:rPr>
        <w:t xml:space="preserve">м Правительства Российской Федерации от </w:t>
      </w:r>
      <w:r w:rsidR="00F20549">
        <w:rPr>
          <w:sz w:val="28"/>
          <w:szCs w:val="28"/>
        </w:rPr>
        <w:t>30.12</w:t>
      </w:r>
      <w:r w:rsidRPr="006764CC">
        <w:rPr>
          <w:sz w:val="28"/>
          <w:szCs w:val="28"/>
        </w:rPr>
        <w:t>.2017 №</w:t>
      </w:r>
      <w:r w:rsidR="00F20549">
        <w:rPr>
          <w:sz w:val="28"/>
          <w:szCs w:val="28"/>
        </w:rPr>
        <w:t>1710</w:t>
      </w:r>
      <w:r w:rsidRPr="006764CC">
        <w:rPr>
          <w:sz w:val="28"/>
          <w:szCs w:val="28"/>
        </w:rPr>
        <w:t xml:space="preserve"> «Об утверждении </w:t>
      </w:r>
      <w:r w:rsidR="00F20549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5F53"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Pr="00E45F53">
        <w:rPr>
          <w:color w:val="000000"/>
          <w:sz w:val="28"/>
          <w:szCs w:val="28"/>
          <w:shd w:val="clear" w:color="auto" w:fill="FFFFFF"/>
        </w:rPr>
        <w:t>Гороховецкого</w:t>
      </w:r>
      <w:proofErr w:type="spellEnd"/>
      <w:r w:rsidRPr="00E45F5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F20549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E45F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F53">
        <w:rPr>
          <w:sz w:val="28"/>
          <w:szCs w:val="28"/>
        </w:rPr>
        <w:t>п</w:t>
      </w:r>
      <w:proofErr w:type="spellEnd"/>
      <w:proofErr w:type="gramEnd"/>
      <w:r w:rsidRPr="00E45F53">
        <w:rPr>
          <w:sz w:val="28"/>
          <w:szCs w:val="28"/>
        </w:rPr>
        <w:t xml:space="preserve"> о с т а </w:t>
      </w:r>
      <w:proofErr w:type="spellStart"/>
      <w:proofErr w:type="gramStart"/>
      <w:r w:rsidRPr="00E45F53">
        <w:rPr>
          <w:sz w:val="28"/>
          <w:szCs w:val="28"/>
        </w:rPr>
        <w:t>н</w:t>
      </w:r>
      <w:proofErr w:type="spellEnd"/>
      <w:proofErr w:type="gramEnd"/>
      <w:r w:rsidRPr="00E45F53">
        <w:rPr>
          <w:sz w:val="28"/>
          <w:szCs w:val="28"/>
        </w:rPr>
        <w:t xml:space="preserve"> о в л я е т:</w:t>
      </w:r>
    </w:p>
    <w:p w:rsidR="001B19D5" w:rsidRPr="00E45F53" w:rsidRDefault="001B19D5" w:rsidP="001B19D5">
      <w:pPr>
        <w:ind w:firstLine="709"/>
        <w:jc w:val="both"/>
        <w:rPr>
          <w:sz w:val="28"/>
          <w:szCs w:val="28"/>
        </w:rPr>
      </w:pPr>
    </w:p>
    <w:p w:rsidR="001B19D5" w:rsidRDefault="001B19D5" w:rsidP="00C63A06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284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прилагаемую муниципальную программу «Формирование </w:t>
      </w:r>
      <w:r w:rsidR="0035563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современной городской среды на территории муниципального образования город Гороховец в 201</w:t>
      </w:r>
      <w:r w:rsidR="00F2054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-202</w:t>
      </w:r>
      <w:r w:rsidR="00F2054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годах».</w:t>
      </w:r>
    </w:p>
    <w:p w:rsidR="00F20549" w:rsidRDefault="00A73705" w:rsidP="0035563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284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0684D">
        <w:rPr>
          <w:b w:val="0"/>
          <w:sz w:val="28"/>
          <w:szCs w:val="28"/>
        </w:rPr>
        <w:t>ризнать утратившим силу п</w:t>
      </w:r>
      <w:r w:rsidR="00F20549">
        <w:rPr>
          <w:b w:val="0"/>
          <w:sz w:val="28"/>
          <w:szCs w:val="28"/>
        </w:rPr>
        <w:t>остановление адми</w:t>
      </w:r>
      <w:r w:rsidR="001225AD">
        <w:rPr>
          <w:b w:val="0"/>
          <w:sz w:val="28"/>
          <w:szCs w:val="28"/>
        </w:rPr>
        <w:t xml:space="preserve">нистрации района от 13.12.2017 №1776 «Об </w:t>
      </w:r>
      <w:r w:rsidR="00F20549">
        <w:rPr>
          <w:b w:val="0"/>
          <w:sz w:val="28"/>
          <w:szCs w:val="28"/>
        </w:rPr>
        <w:t xml:space="preserve">утверждении </w:t>
      </w:r>
      <w:r w:rsidR="001225AD">
        <w:rPr>
          <w:b w:val="0"/>
          <w:sz w:val="28"/>
          <w:szCs w:val="28"/>
        </w:rPr>
        <w:t xml:space="preserve">муниципальной программы </w:t>
      </w:r>
      <w:r w:rsidR="00F20549">
        <w:rPr>
          <w:b w:val="0"/>
          <w:sz w:val="28"/>
          <w:szCs w:val="28"/>
        </w:rPr>
        <w:t>«Формирование со</w:t>
      </w:r>
      <w:r w:rsidR="00355630">
        <w:rPr>
          <w:b w:val="0"/>
          <w:sz w:val="28"/>
          <w:szCs w:val="28"/>
        </w:rPr>
        <w:t>в</w:t>
      </w:r>
      <w:r w:rsidR="00F20549">
        <w:rPr>
          <w:b w:val="0"/>
          <w:sz w:val="28"/>
          <w:szCs w:val="28"/>
        </w:rPr>
        <w:t xml:space="preserve">ременной городской  </w:t>
      </w:r>
      <w:r w:rsidR="00355630">
        <w:rPr>
          <w:b w:val="0"/>
          <w:sz w:val="28"/>
          <w:szCs w:val="28"/>
        </w:rPr>
        <w:t>среды  на территории муниципального образования город Гороховец в 2018-2022 годах»</w:t>
      </w:r>
      <w:r w:rsidR="00A0684D">
        <w:rPr>
          <w:b w:val="0"/>
          <w:sz w:val="28"/>
          <w:szCs w:val="28"/>
        </w:rPr>
        <w:t>.</w:t>
      </w:r>
    </w:p>
    <w:p w:rsidR="001B19D5" w:rsidRDefault="00355630" w:rsidP="0035563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284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1B19D5" w:rsidRPr="00D82632">
        <w:rPr>
          <w:b w:val="0"/>
          <w:sz w:val="28"/>
          <w:szCs w:val="28"/>
        </w:rPr>
        <w:t>Контроль за</w:t>
      </w:r>
      <w:proofErr w:type="gramEnd"/>
      <w:r w:rsidR="001B19D5" w:rsidRPr="00D82632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 xml:space="preserve">    </w:t>
      </w:r>
      <w:r w:rsidR="001B19D5" w:rsidRPr="00D82632">
        <w:rPr>
          <w:b w:val="0"/>
          <w:sz w:val="28"/>
          <w:szCs w:val="28"/>
        </w:rPr>
        <w:t>первого заместителя главы администрации района.</w:t>
      </w:r>
    </w:p>
    <w:p w:rsidR="001B19D5" w:rsidRPr="00A60418" w:rsidRDefault="007624D5" w:rsidP="00C63A06">
      <w:pPr>
        <w:pStyle w:val="ConsPlusTitle"/>
        <w:widowControl/>
        <w:tabs>
          <w:tab w:val="left" w:pos="709"/>
        </w:tabs>
        <w:ind w:left="284" w:firstLine="76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 xml:space="preserve">     </w:t>
      </w:r>
      <w:r w:rsidR="00C63A06">
        <w:rPr>
          <w:b w:val="0"/>
          <w:bCs w:val="0"/>
          <w:sz w:val="28"/>
        </w:rPr>
        <w:t xml:space="preserve">4. </w:t>
      </w:r>
      <w:r w:rsidR="001B19D5" w:rsidRPr="00A60418">
        <w:rPr>
          <w:b w:val="0"/>
          <w:bCs w:val="0"/>
          <w:sz w:val="28"/>
        </w:rPr>
        <w:t>Настоящее    постановление    всту</w:t>
      </w:r>
      <w:r w:rsidR="00C63A06">
        <w:rPr>
          <w:b w:val="0"/>
          <w:bCs w:val="0"/>
          <w:sz w:val="28"/>
        </w:rPr>
        <w:t xml:space="preserve">пает   в  силу   со   дня  его </w:t>
      </w:r>
      <w:r w:rsidR="001B19D5" w:rsidRPr="00A60418">
        <w:rPr>
          <w:b w:val="0"/>
          <w:bCs w:val="0"/>
          <w:sz w:val="28"/>
        </w:rPr>
        <w:t>опубликования  в газете «Новая жизнь».</w:t>
      </w:r>
    </w:p>
    <w:p w:rsidR="001B19D5" w:rsidRDefault="001B19D5" w:rsidP="001B19D5">
      <w:pPr>
        <w:pStyle w:val="a7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B19D5" w:rsidRDefault="001B19D5" w:rsidP="001B19D5">
      <w:pPr>
        <w:pStyle w:val="a7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B19D5" w:rsidRPr="00E45F53" w:rsidRDefault="001225AD" w:rsidP="00C63A06">
      <w:pPr>
        <w:pStyle w:val="a7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1B19D5">
        <w:rPr>
          <w:rFonts w:ascii="Times New Roman" w:hAnsi="Times New Roman"/>
          <w:bCs/>
          <w:sz w:val="28"/>
          <w:szCs w:val="28"/>
        </w:rPr>
        <w:t>Глава</w:t>
      </w:r>
      <w:r w:rsidR="001B19D5" w:rsidRPr="00E45F53">
        <w:rPr>
          <w:rFonts w:ascii="Times New Roman" w:hAnsi="Times New Roman"/>
          <w:bCs/>
          <w:sz w:val="28"/>
          <w:szCs w:val="28"/>
        </w:rPr>
        <w:t xml:space="preserve"> администрации района              </w:t>
      </w:r>
      <w:r w:rsidR="001B19D5">
        <w:rPr>
          <w:rFonts w:ascii="Times New Roman" w:hAnsi="Times New Roman"/>
          <w:bCs/>
          <w:sz w:val="28"/>
          <w:szCs w:val="28"/>
        </w:rPr>
        <w:t xml:space="preserve"> </w:t>
      </w:r>
      <w:r w:rsidR="00C75E8A">
        <w:rPr>
          <w:rFonts w:ascii="Times New Roman" w:hAnsi="Times New Roman"/>
          <w:bCs/>
          <w:sz w:val="28"/>
          <w:szCs w:val="28"/>
        </w:rPr>
        <w:t xml:space="preserve">       </w:t>
      </w:r>
      <w:r w:rsidR="001B19D5" w:rsidRPr="00E45F53">
        <w:rPr>
          <w:rFonts w:ascii="Times New Roman" w:hAnsi="Times New Roman"/>
          <w:bCs/>
          <w:sz w:val="28"/>
          <w:szCs w:val="28"/>
        </w:rPr>
        <w:t xml:space="preserve">        </w:t>
      </w:r>
      <w:r w:rsidR="001B19D5" w:rsidRPr="00E45F53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1B19D5">
        <w:rPr>
          <w:rFonts w:ascii="Times New Roman" w:hAnsi="Times New Roman"/>
          <w:bCs/>
          <w:sz w:val="28"/>
          <w:szCs w:val="28"/>
        </w:rPr>
        <w:t xml:space="preserve"> </w:t>
      </w:r>
      <w:r w:rsidR="001B19D5" w:rsidRPr="00E45F53">
        <w:rPr>
          <w:rFonts w:ascii="Times New Roman" w:hAnsi="Times New Roman"/>
          <w:bCs/>
          <w:sz w:val="28"/>
          <w:szCs w:val="28"/>
        </w:rPr>
        <w:t xml:space="preserve"> </w:t>
      </w:r>
      <w:r w:rsidR="00C75E8A">
        <w:rPr>
          <w:rFonts w:ascii="Times New Roman" w:hAnsi="Times New Roman"/>
          <w:bCs/>
          <w:sz w:val="28"/>
          <w:szCs w:val="28"/>
        </w:rPr>
        <w:t xml:space="preserve">        </w:t>
      </w:r>
      <w:r w:rsidR="00C63A06">
        <w:rPr>
          <w:rFonts w:ascii="Times New Roman" w:hAnsi="Times New Roman"/>
          <w:bCs/>
          <w:sz w:val="28"/>
          <w:szCs w:val="28"/>
        </w:rPr>
        <w:t xml:space="preserve"> </w:t>
      </w:r>
      <w:r w:rsidR="001B19D5">
        <w:rPr>
          <w:rFonts w:ascii="Times New Roman" w:hAnsi="Times New Roman"/>
          <w:bCs/>
          <w:sz w:val="28"/>
          <w:szCs w:val="28"/>
        </w:rPr>
        <w:t xml:space="preserve">        </w:t>
      </w:r>
      <w:r w:rsidR="001B19D5" w:rsidRPr="00E45F53">
        <w:rPr>
          <w:rFonts w:ascii="Times New Roman" w:hAnsi="Times New Roman"/>
          <w:bCs/>
          <w:sz w:val="28"/>
          <w:szCs w:val="28"/>
        </w:rPr>
        <w:t xml:space="preserve"> </w:t>
      </w:r>
      <w:r w:rsidR="001B19D5">
        <w:rPr>
          <w:rFonts w:ascii="Times New Roman" w:hAnsi="Times New Roman"/>
          <w:bCs/>
          <w:sz w:val="28"/>
          <w:szCs w:val="28"/>
        </w:rPr>
        <w:t xml:space="preserve">А.А. </w:t>
      </w:r>
      <w:proofErr w:type="spellStart"/>
      <w:r w:rsidR="001B19D5">
        <w:rPr>
          <w:rFonts w:ascii="Times New Roman" w:hAnsi="Times New Roman"/>
          <w:bCs/>
          <w:sz w:val="28"/>
          <w:szCs w:val="28"/>
        </w:rPr>
        <w:t>Бубела</w:t>
      </w:r>
      <w:proofErr w:type="spellEnd"/>
    </w:p>
    <w:p w:rsidR="001B19D5" w:rsidRPr="00E45F53" w:rsidRDefault="001B19D5" w:rsidP="001B19D5">
      <w:pPr>
        <w:autoSpaceDE w:val="0"/>
        <w:rPr>
          <w:sz w:val="28"/>
          <w:szCs w:val="28"/>
        </w:rPr>
      </w:pPr>
    </w:p>
    <w:p w:rsidR="001B19D5" w:rsidRDefault="001B19D5" w:rsidP="001B19D5">
      <w:pPr>
        <w:autoSpaceDE w:val="0"/>
        <w:rPr>
          <w:sz w:val="28"/>
          <w:szCs w:val="28"/>
        </w:rPr>
      </w:pPr>
    </w:p>
    <w:p w:rsidR="001B19D5" w:rsidRDefault="001B19D5" w:rsidP="001B19D5">
      <w:pPr>
        <w:autoSpaceDE w:val="0"/>
        <w:rPr>
          <w:sz w:val="28"/>
          <w:szCs w:val="28"/>
        </w:rPr>
      </w:pPr>
    </w:p>
    <w:p w:rsidR="001B19D5" w:rsidRDefault="001B19D5" w:rsidP="001B19D5">
      <w:pPr>
        <w:autoSpaceDE w:val="0"/>
        <w:rPr>
          <w:sz w:val="28"/>
          <w:szCs w:val="28"/>
        </w:rPr>
      </w:pPr>
    </w:p>
    <w:p w:rsidR="001B19D5" w:rsidRDefault="001B19D5" w:rsidP="00C75E8A">
      <w:pPr>
        <w:pStyle w:val="Textbody"/>
        <w:framePr w:hSpace="180" w:wrap="around" w:vAnchor="text" w:hAnchor="margin" w:y="-7"/>
        <w:autoSpaceDE w:val="0"/>
        <w:spacing w:after="0"/>
        <w:ind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УТВЕРЖДЕНА</w:t>
      </w:r>
    </w:p>
    <w:p w:rsidR="00C75E8A" w:rsidRDefault="00C75E8A" w:rsidP="00C75E8A">
      <w:pPr>
        <w:pStyle w:val="Textbody"/>
        <w:framePr w:hSpace="180" w:wrap="around" w:vAnchor="text" w:hAnchor="margin" w:y="-7"/>
        <w:autoSpaceDE w:val="0"/>
        <w:spacing w:after="0"/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B19D5" w:rsidRDefault="001B19D5" w:rsidP="00C75E8A">
      <w:pPr>
        <w:pStyle w:val="Textbody"/>
        <w:framePr w:hSpace="180" w:wrap="around" w:vAnchor="text" w:hAnchor="margin" w:y="-7"/>
        <w:autoSpaceDE w:val="0"/>
        <w:spacing w:after="0"/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</w:p>
    <w:p w:rsidR="001B19D5" w:rsidRPr="0082541A" w:rsidRDefault="001B19D5" w:rsidP="001B19D5">
      <w:pPr>
        <w:pStyle w:val="ConsPlusTitle"/>
        <w:widowControl/>
        <w:jc w:val="center"/>
        <w:rPr>
          <w:b w:val="0"/>
        </w:rPr>
      </w:pPr>
      <w:r>
        <w:t xml:space="preserve">                                                                                               </w:t>
      </w:r>
      <w:r w:rsidR="00AE307A">
        <w:rPr>
          <w:b w:val="0"/>
        </w:rPr>
        <w:t xml:space="preserve">от </w:t>
      </w:r>
      <w:r w:rsidR="00AE307A" w:rsidRPr="00AE307A">
        <w:rPr>
          <w:b w:val="0"/>
          <w:u w:val="single"/>
        </w:rPr>
        <w:t>07.02.2019</w:t>
      </w:r>
      <w:r w:rsidR="00AE307A">
        <w:rPr>
          <w:b w:val="0"/>
        </w:rPr>
        <w:t xml:space="preserve">  №</w:t>
      </w:r>
      <w:r w:rsidR="00AE307A" w:rsidRPr="00AE307A">
        <w:rPr>
          <w:b w:val="0"/>
          <w:u w:val="single"/>
        </w:rPr>
        <w:t xml:space="preserve"> 126</w:t>
      </w:r>
    </w:p>
    <w:p w:rsidR="001B19D5" w:rsidRDefault="001B19D5" w:rsidP="001B1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9D5" w:rsidRPr="00A20EDC" w:rsidRDefault="001B19D5" w:rsidP="001B19D5">
      <w:pPr>
        <w:pStyle w:val="ConsPlusTitle"/>
        <w:widowControl/>
        <w:jc w:val="center"/>
        <w:rPr>
          <w:b w:val="0"/>
          <w:sz w:val="28"/>
          <w:szCs w:val="28"/>
        </w:rPr>
      </w:pPr>
      <w:r w:rsidRPr="00A20EDC">
        <w:rPr>
          <w:b w:val="0"/>
          <w:sz w:val="28"/>
          <w:szCs w:val="28"/>
        </w:rPr>
        <w:t>Муниципальная  программа</w:t>
      </w:r>
    </w:p>
    <w:p w:rsidR="001B19D5" w:rsidRDefault="001B19D5" w:rsidP="00206D51">
      <w:pPr>
        <w:pStyle w:val="ConsPlusTitle"/>
        <w:widowControl/>
        <w:jc w:val="center"/>
        <w:rPr>
          <w:b w:val="0"/>
          <w:sz w:val="28"/>
          <w:szCs w:val="28"/>
        </w:rPr>
      </w:pPr>
      <w:r w:rsidRPr="00A20ED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Формирование современной городской среды на территории муниципального образования город Гороховец в 201</w:t>
      </w:r>
      <w:r w:rsidR="00C63A0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-202</w:t>
      </w:r>
      <w:r w:rsidR="00C63A0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годах»</w:t>
      </w:r>
    </w:p>
    <w:p w:rsidR="00AE307A" w:rsidRPr="000107F1" w:rsidRDefault="00AE307A" w:rsidP="00206D51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( </w:t>
      </w:r>
      <w:r w:rsidRPr="000107F1">
        <w:rPr>
          <w:sz w:val="28"/>
          <w:szCs w:val="28"/>
        </w:rPr>
        <w:t>в редакции постановлений от 13.06.2019 №584, 27.12.2019 №1466, от 30.12.2019 №1502, 07.02.2020</w:t>
      </w:r>
      <w:r w:rsidR="000107F1">
        <w:rPr>
          <w:sz w:val="28"/>
          <w:szCs w:val="28"/>
        </w:rPr>
        <w:t xml:space="preserve"> №126</w:t>
      </w:r>
      <w:r w:rsidRPr="000107F1">
        <w:rPr>
          <w:sz w:val="28"/>
          <w:szCs w:val="28"/>
        </w:rPr>
        <w:t>)</w:t>
      </w:r>
    </w:p>
    <w:p w:rsidR="001B19D5" w:rsidRDefault="001B19D5" w:rsidP="001B19D5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47C11">
        <w:rPr>
          <w:b/>
          <w:sz w:val="28"/>
          <w:szCs w:val="28"/>
        </w:rPr>
        <w:t>Паспорт 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1B19D5" w:rsidRPr="00447C11" w:rsidTr="00A332D7">
        <w:trPr>
          <w:trHeight w:val="1070"/>
        </w:trPr>
        <w:tc>
          <w:tcPr>
            <w:tcW w:w="2552" w:type="dxa"/>
            <w:vAlign w:val="center"/>
          </w:tcPr>
          <w:p w:rsidR="001B19D5" w:rsidRPr="00536FE3" w:rsidRDefault="001B19D5" w:rsidP="00A3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1B19D5" w:rsidRPr="00536FE3" w:rsidRDefault="00206D51" w:rsidP="00C63A06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1B19D5" w:rsidRPr="00536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1B19D5" w:rsidRPr="006566E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муниципального обр</w:t>
            </w:r>
            <w:r w:rsidR="001B19D5">
              <w:rPr>
                <w:rFonts w:ascii="Times New Roman" w:hAnsi="Times New Roman" w:cs="Times New Roman"/>
                <w:sz w:val="28"/>
                <w:szCs w:val="28"/>
              </w:rPr>
              <w:t>азования город Гороховец в 201</w:t>
            </w:r>
            <w:r w:rsidR="00C63A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19D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63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9D5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1B19D5" w:rsidRPr="00656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19D5" w:rsidRPr="0065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1B19D5" w:rsidRPr="00447C11" w:rsidTr="00A332D7">
        <w:trPr>
          <w:trHeight w:val="2815"/>
        </w:trPr>
        <w:tc>
          <w:tcPr>
            <w:tcW w:w="2552" w:type="dxa"/>
            <w:vAlign w:val="center"/>
          </w:tcPr>
          <w:p w:rsidR="001B19D5" w:rsidRPr="00536FE3" w:rsidRDefault="001B19D5" w:rsidP="00A3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Основание для разработки Программы</w:t>
            </w:r>
            <w:r>
              <w:rPr>
                <w:sz w:val="28"/>
                <w:szCs w:val="28"/>
              </w:rPr>
              <w:t xml:space="preserve"> (дата, номер и наименование нормативных актов)</w:t>
            </w:r>
          </w:p>
        </w:tc>
        <w:tc>
          <w:tcPr>
            <w:tcW w:w="7371" w:type="dxa"/>
            <w:vAlign w:val="center"/>
          </w:tcPr>
          <w:p w:rsidR="001B19D5" w:rsidRDefault="001B19D5" w:rsidP="00C63A06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36FE3"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3592D" w:rsidRPr="00536FE3" w:rsidRDefault="00E3592D" w:rsidP="00C63A06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Паспорт Федерального проекта «Формирование комфортной</w:t>
            </w:r>
            <w:r w:rsidR="002C5E87">
              <w:rPr>
                <w:sz w:val="28"/>
                <w:szCs w:val="28"/>
              </w:rPr>
              <w:t xml:space="preserve"> городской среды», утвержденный </w:t>
            </w:r>
            <w:r>
              <w:rPr>
                <w:sz w:val="28"/>
                <w:szCs w:val="28"/>
              </w:rPr>
              <w:t xml:space="preserve"> протоколом заседания проектного комитета по национальному проекту «Жилье и городская среда» от 21.12.2018 №3</w:t>
            </w:r>
            <w:r w:rsidR="002C5E87">
              <w:rPr>
                <w:sz w:val="28"/>
                <w:szCs w:val="28"/>
              </w:rPr>
              <w:t>;</w:t>
            </w:r>
          </w:p>
          <w:p w:rsidR="001B19D5" w:rsidRPr="00536FE3" w:rsidRDefault="001B19D5" w:rsidP="002C5E87">
            <w:pPr>
              <w:tabs>
                <w:tab w:val="left" w:pos="355"/>
              </w:tabs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684D">
              <w:rPr>
                <w:sz w:val="28"/>
                <w:szCs w:val="28"/>
              </w:rPr>
              <w:t>постановление</w:t>
            </w:r>
            <w:r w:rsidR="002C5E87" w:rsidRPr="006764CC">
              <w:rPr>
                <w:sz w:val="28"/>
                <w:szCs w:val="28"/>
              </w:rPr>
              <w:t xml:space="preserve"> Правительства Российской Федерации от </w:t>
            </w:r>
            <w:r w:rsidR="002C5E87">
              <w:rPr>
                <w:sz w:val="28"/>
                <w:szCs w:val="28"/>
              </w:rPr>
              <w:t>30.12</w:t>
            </w:r>
            <w:r w:rsidR="002C5E87" w:rsidRPr="006764CC">
              <w:rPr>
                <w:sz w:val="28"/>
                <w:szCs w:val="28"/>
              </w:rPr>
              <w:t>.2017 №</w:t>
            </w:r>
            <w:r w:rsidR="002C5E87">
              <w:rPr>
                <w:sz w:val="28"/>
                <w:szCs w:val="28"/>
              </w:rPr>
              <w:t>1710</w:t>
            </w:r>
            <w:r w:rsidR="002C5E87" w:rsidRPr="006764CC">
              <w:rPr>
                <w:sz w:val="28"/>
                <w:szCs w:val="28"/>
              </w:rPr>
              <w:t xml:space="preserve"> «Об утверждении </w:t>
            </w:r>
            <w:r w:rsidR="002C5E87">
              <w:rPr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19D5" w:rsidRPr="00447C11" w:rsidTr="00A332D7">
        <w:trPr>
          <w:trHeight w:val="519"/>
        </w:trPr>
        <w:tc>
          <w:tcPr>
            <w:tcW w:w="2552" w:type="dxa"/>
            <w:vAlign w:val="center"/>
          </w:tcPr>
          <w:p w:rsidR="001B19D5" w:rsidRPr="00536FE3" w:rsidRDefault="001B19D5" w:rsidP="00A332D7">
            <w:pPr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vAlign w:val="center"/>
          </w:tcPr>
          <w:p w:rsidR="001B19D5" w:rsidRPr="00536FE3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6FE3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Pr="00536FE3">
              <w:rPr>
                <w:sz w:val="28"/>
                <w:szCs w:val="28"/>
              </w:rPr>
              <w:t>Гороховецкого</w:t>
            </w:r>
            <w:proofErr w:type="spellEnd"/>
            <w:r w:rsidRPr="00536FE3">
              <w:rPr>
                <w:sz w:val="28"/>
                <w:szCs w:val="28"/>
              </w:rPr>
              <w:t xml:space="preserve"> района</w:t>
            </w:r>
          </w:p>
        </w:tc>
      </w:tr>
      <w:tr w:rsidR="001B19D5" w:rsidRPr="00447C11" w:rsidTr="00A332D7">
        <w:trPr>
          <w:trHeight w:val="791"/>
        </w:trPr>
        <w:tc>
          <w:tcPr>
            <w:tcW w:w="2552" w:type="dxa"/>
            <w:vAlign w:val="center"/>
          </w:tcPr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1B19D5" w:rsidRPr="00536FE3" w:rsidRDefault="001B19D5" w:rsidP="00A332D7">
            <w:pPr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1B19D5" w:rsidRPr="00536FE3" w:rsidRDefault="00E76EDE" w:rsidP="00A332D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городским хозяйством»</w:t>
            </w:r>
          </w:p>
        </w:tc>
      </w:tr>
      <w:tr w:rsidR="001B19D5" w:rsidRPr="00447C11" w:rsidTr="00A332D7">
        <w:trPr>
          <w:trHeight w:val="791"/>
        </w:trPr>
        <w:tc>
          <w:tcPr>
            <w:tcW w:w="2552" w:type="dxa"/>
            <w:vAlign w:val="center"/>
          </w:tcPr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vAlign w:val="center"/>
          </w:tcPr>
          <w:p w:rsidR="001B19D5" w:rsidRDefault="001B19D5" w:rsidP="00A332D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на территории муниципального образования город Гороховец, организации</w:t>
            </w:r>
          </w:p>
        </w:tc>
      </w:tr>
      <w:tr w:rsidR="001B19D5" w:rsidRPr="00447C11" w:rsidTr="00A332D7">
        <w:trPr>
          <w:trHeight w:val="791"/>
        </w:trPr>
        <w:tc>
          <w:tcPr>
            <w:tcW w:w="2552" w:type="dxa"/>
            <w:vAlign w:val="center"/>
          </w:tcPr>
          <w:p w:rsidR="001B19D5" w:rsidRPr="00263F26" w:rsidRDefault="001B19D5" w:rsidP="00A332D7">
            <w:pPr>
              <w:rPr>
                <w:sz w:val="28"/>
                <w:szCs w:val="28"/>
              </w:rPr>
            </w:pPr>
            <w:r w:rsidRPr="00263F2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vAlign w:val="center"/>
          </w:tcPr>
          <w:p w:rsidR="001B19D5" w:rsidRPr="00536FE3" w:rsidRDefault="003B6CD0" w:rsidP="00A332D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городским хозяйством»</w:t>
            </w:r>
          </w:p>
        </w:tc>
      </w:tr>
      <w:tr w:rsidR="001B19D5" w:rsidRPr="00447C11" w:rsidTr="00A332D7">
        <w:trPr>
          <w:trHeight w:val="557"/>
        </w:trPr>
        <w:tc>
          <w:tcPr>
            <w:tcW w:w="2552" w:type="dxa"/>
            <w:vAlign w:val="center"/>
          </w:tcPr>
          <w:p w:rsidR="001B19D5" w:rsidRPr="00263F26" w:rsidRDefault="001B19D5" w:rsidP="00A332D7">
            <w:pPr>
              <w:rPr>
                <w:sz w:val="28"/>
                <w:szCs w:val="28"/>
              </w:rPr>
            </w:pPr>
            <w:r w:rsidRPr="00263F2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vAlign w:val="center"/>
          </w:tcPr>
          <w:p w:rsidR="001B19D5" w:rsidRPr="00A34EC6" w:rsidRDefault="001B19D5" w:rsidP="002C5E87">
            <w:pPr>
              <w:pStyle w:val="HTML"/>
              <w:tabs>
                <w:tab w:val="clear" w:pos="916"/>
                <w:tab w:val="left" w:pos="320"/>
                <w:tab w:val="left" w:pos="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-повышение </w:t>
            </w:r>
            <w:r w:rsidR="002C5E87">
              <w:rPr>
                <w:rFonts w:ascii="Times New Roman" w:hAnsi="Times New Roman"/>
                <w:sz w:val="28"/>
                <w:szCs w:val="28"/>
                <w:lang w:eastAsia="en-US"/>
              </w:rPr>
              <w:t>комфортности городской среды, повышение индекса качества городской среды на 30 процентов</w:t>
            </w:r>
          </w:p>
        </w:tc>
      </w:tr>
      <w:tr w:rsidR="001B19D5" w:rsidRPr="00447C11" w:rsidTr="00A332D7">
        <w:tc>
          <w:tcPr>
            <w:tcW w:w="2552" w:type="dxa"/>
            <w:vAlign w:val="center"/>
          </w:tcPr>
          <w:p w:rsidR="001B19D5" w:rsidRPr="00263F26" w:rsidRDefault="001B19D5" w:rsidP="00A332D7">
            <w:pPr>
              <w:rPr>
                <w:sz w:val="28"/>
                <w:szCs w:val="28"/>
              </w:rPr>
            </w:pPr>
            <w:r w:rsidRPr="00263F26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  <w:vAlign w:val="center"/>
          </w:tcPr>
          <w:p w:rsidR="001B19D5" w:rsidRDefault="001B19D5" w:rsidP="002C5E87">
            <w:pPr>
              <w:tabs>
                <w:tab w:val="left" w:pos="320"/>
              </w:tabs>
              <w:ind w:left="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-создание универсальных механизмов вовлеченности заинтересованных граждан, организаций в реализацию мероприятий по благоустройству </w:t>
            </w:r>
            <w:r w:rsidR="002C5E87">
              <w:rPr>
                <w:rFonts w:eastAsia="Times New Roman"/>
                <w:sz w:val="28"/>
                <w:szCs w:val="28"/>
              </w:rPr>
              <w:t xml:space="preserve">территории </w:t>
            </w:r>
            <w:r>
              <w:rPr>
                <w:rFonts w:eastAsia="Times New Roman"/>
                <w:sz w:val="28"/>
                <w:szCs w:val="28"/>
              </w:rPr>
              <w:t>города Гороховца</w:t>
            </w:r>
            <w:r w:rsidR="002C5E87">
              <w:rPr>
                <w:rFonts w:eastAsia="Times New Roman"/>
                <w:sz w:val="28"/>
                <w:szCs w:val="28"/>
              </w:rPr>
              <w:t>;</w:t>
            </w:r>
          </w:p>
          <w:p w:rsidR="001B19D5" w:rsidRPr="002C5E87" w:rsidRDefault="001B19D5" w:rsidP="002C5E87">
            <w:pPr>
              <w:tabs>
                <w:tab w:val="left" w:pos="320"/>
              </w:tabs>
              <w:ind w:left="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-обеспечение проведения мероприятий по благоустройству дворовых и общественных территорий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города Горохов</w:t>
            </w:r>
            <w:r w:rsidR="00A0684D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ц</w:t>
            </w:r>
          </w:p>
        </w:tc>
      </w:tr>
      <w:tr w:rsidR="001B19D5" w:rsidRPr="00447C11" w:rsidTr="00A332D7">
        <w:tc>
          <w:tcPr>
            <w:tcW w:w="2552" w:type="dxa"/>
            <w:vAlign w:val="center"/>
          </w:tcPr>
          <w:p w:rsidR="001B19D5" w:rsidRPr="00536FE3" w:rsidRDefault="002C5E87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</w:t>
            </w:r>
            <w:r w:rsidR="001B19D5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="001B19D5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371" w:type="dxa"/>
            <w:vAlign w:val="center"/>
          </w:tcPr>
          <w:p w:rsidR="002C5E87" w:rsidRDefault="001B19D5" w:rsidP="002C5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E8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1B19D5" w:rsidRDefault="002C5E87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 w:rsidR="001B19D5">
              <w:rPr>
                <w:rFonts w:ascii="Times New Roman" w:hAnsi="Times New Roman"/>
                <w:sz w:val="28"/>
                <w:szCs w:val="28"/>
              </w:rPr>
              <w:t xml:space="preserve">  проектов благоустройства дворовых территорий, реализованных с финансовым участием граждан, заинтересованных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дворовых территорий, включенных в Программу</w:t>
            </w:r>
            <w:r w:rsidR="001B19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9D5" w:rsidRDefault="001B19D5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0D1F">
              <w:rPr>
                <w:rFonts w:ascii="Times New Roman" w:hAnsi="Times New Roman"/>
                <w:sz w:val="28"/>
                <w:szCs w:val="28"/>
              </w:rPr>
              <w:t xml:space="preserve"> 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дворовых территорий, реализованных с трудовым участием граждан, заинтересованных организаций</w:t>
            </w:r>
            <w:r w:rsidR="00080D1F">
              <w:rPr>
                <w:rFonts w:ascii="Times New Roman" w:hAnsi="Times New Roman"/>
                <w:sz w:val="28"/>
                <w:szCs w:val="28"/>
              </w:rPr>
              <w:t>, от общего количества дворовых территорий, включенных в Программу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9D5" w:rsidRDefault="001B19D5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080D1F" w:rsidRDefault="001B19D5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0D1F"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решении вопросов развития городской среды от общего количества граждан в возрасте от 14 лет;</w:t>
            </w:r>
          </w:p>
          <w:p w:rsidR="00080D1F" w:rsidRDefault="00080D1F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комфортности городской среды;</w:t>
            </w:r>
          </w:p>
          <w:p w:rsidR="001B19D5" w:rsidRPr="00536FE3" w:rsidRDefault="00080D1F" w:rsidP="00080D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мероприятий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</w:t>
            </w:r>
            <w:r w:rsidR="00A45FD5">
              <w:rPr>
                <w:rFonts w:ascii="Times New Roman" w:hAnsi="Times New Roman"/>
                <w:sz w:val="28"/>
                <w:szCs w:val="28"/>
              </w:rPr>
              <w:t>ровизации</w:t>
            </w:r>
            <w:proofErr w:type="spellEnd"/>
            <w:r w:rsidR="00A45FD5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  <w:r w:rsidR="001B1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19D5" w:rsidRPr="00447C11" w:rsidTr="00A332D7">
        <w:tc>
          <w:tcPr>
            <w:tcW w:w="2552" w:type="dxa"/>
            <w:vAlign w:val="center"/>
          </w:tcPr>
          <w:p w:rsidR="001B19D5" w:rsidRPr="00536FE3" w:rsidRDefault="001B19D5" w:rsidP="00A332D7">
            <w:pPr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1B19D5" w:rsidRPr="00536FE3" w:rsidRDefault="001B19D5" w:rsidP="0008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80D1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080D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36FE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B19D5" w:rsidRPr="00447C11" w:rsidTr="00A332D7">
        <w:tc>
          <w:tcPr>
            <w:tcW w:w="2552" w:type="dxa"/>
            <w:vAlign w:val="center"/>
          </w:tcPr>
          <w:p w:rsidR="001B19D5" w:rsidRPr="00536FE3" w:rsidRDefault="001B19D5" w:rsidP="00A332D7">
            <w:pPr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1B19D5" w:rsidRPr="00536FE3" w:rsidRDefault="001B19D5" w:rsidP="00A332D7">
            <w:pPr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1B19D5" w:rsidRDefault="00D7150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76EDE">
              <w:rPr>
                <w:sz w:val="28"/>
                <w:szCs w:val="28"/>
              </w:rPr>
              <w:t>Потребность в финансировании составляет</w:t>
            </w:r>
            <w:r w:rsidR="00AE307A">
              <w:rPr>
                <w:sz w:val="28"/>
                <w:szCs w:val="28"/>
              </w:rPr>
              <w:t xml:space="preserve"> – 111 853 157,43</w:t>
            </w:r>
            <w:r w:rsidR="00EE06A9">
              <w:rPr>
                <w:sz w:val="28"/>
                <w:szCs w:val="28"/>
              </w:rPr>
              <w:t xml:space="preserve">  </w:t>
            </w:r>
            <w:r w:rsidR="001B19D5">
              <w:rPr>
                <w:sz w:val="28"/>
                <w:szCs w:val="28"/>
              </w:rPr>
              <w:t>руб.</w:t>
            </w:r>
          </w:p>
          <w:p w:rsidR="001B19D5" w:rsidRDefault="00E76EDE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B19D5">
              <w:rPr>
                <w:sz w:val="28"/>
                <w:szCs w:val="28"/>
              </w:rPr>
              <w:t>з них по годам:</w:t>
            </w:r>
          </w:p>
          <w:p w:rsidR="001B19D5" w:rsidRDefault="00C9379E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04F2E">
              <w:rPr>
                <w:sz w:val="28"/>
                <w:szCs w:val="28"/>
              </w:rPr>
              <w:t>59 786 657,43</w:t>
            </w:r>
            <w:r w:rsidR="00EE06A9">
              <w:rPr>
                <w:sz w:val="28"/>
                <w:szCs w:val="28"/>
              </w:rPr>
              <w:t xml:space="preserve"> </w:t>
            </w:r>
            <w:r w:rsidR="001B19D5">
              <w:rPr>
                <w:sz w:val="28"/>
                <w:szCs w:val="28"/>
              </w:rPr>
              <w:t xml:space="preserve"> руб.</w:t>
            </w:r>
          </w:p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EE06A9">
              <w:rPr>
                <w:sz w:val="28"/>
                <w:szCs w:val="28"/>
              </w:rPr>
              <w:t>–</w:t>
            </w:r>
            <w:r w:rsidR="00AA7F09">
              <w:rPr>
                <w:sz w:val="28"/>
                <w:szCs w:val="28"/>
              </w:rPr>
              <w:t xml:space="preserve"> </w:t>
            </w:r>
            <w:r w:rsidR="00AE307A">
              <w:rPr>
                <w:sz w:val="28"/>
                <w:szCs w:val="28"/>
              </w:rPr>
              <w:t>17 927 400,0</w:t>
            </w:r>
            <w:r w:rsidR="00EE0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руб.</w:t>
            </w:r>
          </w:p>
          <w:p w:rsidR="001B19D5" w:rsidRDefault="00FE0424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E307A">
              <w:rPr>
                <w:sz w:val="28"/>
                <w:szCs w:val="28"/>
              </w:rPr>
              <w:t>16 713 600,0</w:t>
            </w:r>
            <w:r w:rsidR="001B19D5">
              <w:rPr>
                <w:sz w:val="28"/>
                <w:szCs w:val="28"/>
              </w:rPr>
              <w:t xml:space="preserve"> руб.</w:t>
            </w:r>
          </w:p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EE06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307A">
              <w:rPr>
                <w:sz w:val="28"/>
                <w:szCs w:val="28"/>
              </w:rPr>
              <w:t>17 425 500,0</w:t>
            </w:r>
            <w:r w:rsidR="00EE0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FE0424" w:rsidRDefault="00FE0424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AA7F09">
              <w:rPr>
                <w:sz w:val="28"/>
                <w:szCs w:val="28"/>
              </w:rPr>
              <w:t xml:space="preserve"> 0 руб.</w:t>
            </w:r>
          </w:p>
          <w:p w:rsidR="00FE0424" w:rsidRDefault="00FE0424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AA7F09">
              <w:rPr>
                <w:sz w:val="28"/>
                <w:szCs w:val="28"/>
              </w:rPr>
              <w:t xml:space="preserve"> 0 руб.</w:t>
            </w:r>
          </w:p>
          <w:p w:rsidR="00FE0424" w:rsidRDefault="00FE0424" w:rsidP="00A332D7">
            <w:pPr>
              <w:rPr>
                <w:sz w:val="28"/>
                <w:szCs w:val="28"/>
              </w:rPr>
            </w:pPr>
          </w:p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1B19D5" w:rsidRDefault="00AA7F09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9502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307A">
              <w:rPr>
                <w:sz w:val="28"/>
                <w:szCs w:val="28"/>
              </w:rPr>
              <w:t>105 975 531,85</w:t>
            </w:r>
            <w:r w:rsidR="001B19D5">
              <w:rPr>
                <w:sz w:val="28"/>
                <w:szCs w:val="28"/>
              </w:rPr>
              <w:t xml:space="preserve"> руб.</w:t>
            </w:r>
          </w:p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 -  </w:t>
            </w:r>
            <w:r w:rsidR="00E76EDE">
              <w:rPr>
                <w:sz w:val="28"/>
                <w:szCs w:val="28"/>
              </w:rPr>
              <w:t xml:space="preserve"> </w:t>
            </w:r>
            <w:r w:rsidR="00AE307A">
              <w:rPr>
                <w:sz w:val="28"/>
                <w:szCs w:val="28"/>
              </w:rPr>
              <w:t>2 295 559,84</w:t>
            </w:r>
            <w:r>
              <w:rPr>
                <w:sz w:val="28"/>
                <w:szCs w:val="28"/>
              </w:rPr>
              <w:t xml:space="preserve"> руб.</w:t>
            </w:r>
          </w:p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 бюджета муниципального образования город Гороховец   - </w:t>
            </w:r>
            <w:r w:rsidR="00AE307A">
              <w:rPr>
                <w:sz w:val="28"/>
                <w:szCs w:val="28"/>
              </w:rPr>
              <w:t>3 582 065,74</w:t>
            </w:r>
            <w:r>
              <w:rPr>
                <w:sz w:val="28"/>
                <w:szCs w:val="28"/>
              </w:rPr>
              <w:t xml:space="preserve"> руб.</w:t>
            </w:r>
          </w:p>
          <w:p w:rsidR="001B19D5" w:rsidRDefault="001B19D5" w:rsidP="00A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собственников помещений многоквартирных домов  - </w:t>
            </w:r>
            <w:r w:rsidR="007F253B">
              <w:rPr>
                <w:sz w:val="28"/>
                <w:szCs w:val="28"/>
              </w:rPr>
              <w:t xml:space="preserve"> </w:t>
            </w:r>
            <w:r w:rsidR="009502B7">
              <w:rPr>
                <w:sz w:val="28"/>
                <w:szCs w:val="28"/>
              </w:rPr>
              <w:t xml:space="preserve"> </w:t>
            </w:r>
            <w:r w:rsidR="00A068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1B19D5" w:rsidRPr="008021CD" w:rsidRDefault="00D71505" w:rsidP="00A332D7">
            <w:pPr>
              <w:rPr>
                <w:sz w:val="24"/>
                <w:szCs w:val="24"/>
              </w:rPr>
            </w:pPr>
            <w:r w:rsidRPr="008021CD">
              <w:rPr>
                <w:sz w:val="24"/>
                <w:szCs w:val="24"/>
              </w:rPr>
              <w:t>*Объем финансирования является ориентировочным и корректируется после утверждения суммы субсидии на реализацию программы</w:t>
            </w:r>
          </w:p>
        </w:tc>
      </w:tr>
      <w:tr w:rsidR="001B19D5" w:rsidRPr="00635E97" w:rsidTr="00A332D7">
        <w:tc>
          <w:tcPr>
            <w:tcW w:w="2552" w:type="dxa"/>
            <w:vAlign w:val="center"/>
          </w:tcPr>
          <w:p w:rsidR="001B19D5" w:rsidRPr="00536FE3" w:rsidRDefault="001B19D5" w:rsidP="00A332D7">
            <w:pPr>
              <w:rPr>
                <w:sz w:val="28"/>
                <w:szCs w:val="28"/>
              </w:rPr>
            </w:pPr>
            <w:r w:rsidRPr="00536FE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vAlign w:val="center"/>
          </w:tcPr>
          <w:p w:rsidR="001B19D5" w:rsidRDefault="001B19D5" w:rsidP="00A332D7">
            <w:pPr>
              <w:pStyle w:val="a7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Реализация мероприятий Программы к концу 202</w:t>
            </w:r>
            <w:r w:rsidR="009502B7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F41493" w:rsidRDefault="001B19D5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</w:t>
            </w:r>
            <w:r w:rsidR="009502B7">
              <w:rPr>
                <w:rFonts w:ascii="Times New Roman" w:hAnsi="Times New Roman"/>
                <w:sz w:val="28"/>
                <w:szCs w:val="28"/>
              </w:rPr>
              <w:t xml:space="preserve">благоустроенных дворовых территорий на </w:t>
            </w:r>
            <w:r w:rsidR="00F41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CDE" w:rsidRPr="00A0684D">
              <w:rPr>
                <w:rFonts w:ascii="Times New Roman" w:hAnsi="Times New Roman"/>
                <w:sz w:val="28"/>
                <w:szCs w:val="28"/>
              </w:rPr>
              <w:t>1</w:t>
            </w:r>
            <w:r w:rsidR="00DB210C" w:rsidRPr="00A0684D">
              <w:rPr>
                <w:rFonts w:ascii="Times New Roman" w:hAnsi="Times New Roman"/>
                <w:sz w:val="28"/>
                <w:szCs w:val="28"/>
              </w:rPr>
              <w:t>0</w:t>
            </w:r>
            <w:r w:rsidR="00C73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493">
              <w:rPr>
                <w:rFonts w:ascii="Times New Roman" w:hAnsi="Times New Roman"/>
                <w:sz w:val="28"/>
                <w:szCs w:val="28"/>
              </w:rPr>
              <w:t>территорий;</w:t>
            </w:r>
          </w:p>
          <w:p w:rsidR="00F41493" w:rsidRDefault="00F41493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доли проектов благоустройства дворовых территорий, реализованных с финансовым участием граждан, заинтересованных организаций, от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дворовых территорий, включенных в программу до 100 %;</w:t>
            </w:r>
          </w:p>
          <w:p w:rsidR="00F41493" w:rsidRDefault="00F41493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до 100 %;</w:t>
            </w:r>
          </w:p>
          <w:p w:rsidR="00F41493" w:rsidRDefault="00F41493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58A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 w:rsidR="00C73CDE" w:rsidRPr="00C73CDE">
              <w:rPr>
                <w:rFonts w:ascii="Times New Roman" w:hAnsi="Times New Roman"/>
                <w:sz w:val="28"/>
                <w:szCs w:val="28"/>
              </w:rPr>
              <w:t>6</w:t>
            </w:r>
            <w:r w:rsidR="008858A2" w:rsidRPr="008858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858A2">
              <w:rPr>
                <w:rFonts w:ascii="Times New Roman" w:hAnsi="Times New Roman"/>
                <w:sz w:val="28"/>
                <w:szCs w:val="28"/>
              </w:rPr>
              <w:t>объектов;</w:t>
            </w:r>
          </w:p>
          <w:p w:rsidR="008858A2" w:rsidRDefault="008858A2" w:rsidP="00A33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комфортности городской среды, повышение индекса качества городской среды на 30 процентов;</w:t>
            </w:r>
          </w:p>
          <w:p w:rsidR="001B19D5" w:rsidRDefault="008858A2" w:rsidP="00C73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граждан, принимающих участие в решении вопросов развития городской среды до 30 пр</w:t>
            </w:r>
            <w:r w:rsidR="00C73CDE">
              <w:rPr>
                <w:rFonts w:ascii="Times New Roman" w:hAnsi="Times New Roman"/>
                <w:sz w:val="28"/>
                <w:szCs w:val="28"/>
              </w:rPr>
              <w:t>оцентов</w:t>
            </w:r>
            <w:r w:rsidR="00A0684D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C73CDE" w:rsidRPr="00C73CDE" w:rsidRDefault="00C73CDE" w:rsidP="00C73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показатель реализации мероприятий по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городского хозяйства</w:t>
            </w:r>
          </w:p>
        </w:tc>
      </w:tr>
    </w:tbl>
    <w:p w:rsidR="001B19D5" w:rsidRDefault="001B19D5" w:rsidP="001B19D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19D5" w:rsidRDefault="001B19D5" w:rsidP="001B1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502B0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текущего состояния сферы благоустройства на территории муниципального образования  город Гороховец </w:t>
      </w:r>
    </w:p>
    <w:p w:rsidR="001B19D5" w:rsidRDefault="001B19D5" w:rsidP="001B1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19D5" w:rsidRPr="00E12470" w:rsidRDefault="001B19D5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358">
        <w:rPr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Гороховец.</w:t>
      </w:r>
      <w:r>
        <w:rPr>
          <w:sz w:val="28"/>
          <w:szCs w:val="28"/>
        </w:rPr>
        <w:t xml:space="preserve"> </w:t>
      </w:r>
    </w:p>
    <w:p w:rsidR="001B19D5" w:rsidRDefault="00405FBD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результатами </w:t>
      </w:r>
      <w:r w:rsidR="001B19D5">
        <w:rPr>
          <w:sz w:val="28"/>
          <w:szCs w:val="28"/>
        </w:rPr>
        <w:t xml:space="preserve"> инвентаризации дворовых территорий по муниципальному образованию город Гороховец </w:t>
      </w:r>
      <w:r w:rsidR="001B19D5" w:rsidRPr="003D6819">
        <w:rPr>
          <w:sz w:val="28"/>
          <w:szCs w:val="28"/>
        </w:rPr>
        <w:t xml:space="preserve"> на территории </w:t>
      </w:r>
      <w:r w:rsidR="001B19D5">
        <w:rPr>
          <w:sz w:val="28"/>
          <w:szCs w:val="28"/>
        </w:rPr>
        <w:t>города Горохов</w:t>
      </w:r>
      <w:r w:rsidR="00A0684D">
        <w:rPr>
          <w:sz w:val="28"/>
          <w:szCs w:val="28"/>
        </w:rPr>
        <w:t>ец</w:t>
      </w:r>
      <w:r w:rsidR="001B19D5">
        <w:rPr>
          <w:sz w:val="28"/>
          <w:szCs w:val="28"/>
        </w:rPr>
        <w:t xml:space="preserve"> </w:t>
      </w:r>
      <w:r w:rsidR="001B19D5" w:rsidRPr="003D6819">
        <w:rPr>
          <w:sz w:val="28"/>
          <w:szCs w:val="28"/>
        </w:rPr>
        <w:t xml:space="preserve"> расположено </w:t>
      </w:r>
      <w:r>
        <w:rPr>
          <w:sz w:val="28"/>
          <w:szCs w:val="28"/>
        </w:rPr>
        <w:t>184  многоквартирных</w:t>
      </w:r>
      <w:r w:rsidR="001B19D5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493A4E">
        <w:rPr>
          <w:sz w:val="28"/>
          <w:szCs w:val="28"/>
        </w:rPr>
        <w:t xml:space="preserve">, </w:t>
      </w:r>
      <w:r>
        <w:rPr>
          <w:sz w:val="28"/>
          <w:szCs w:val="28"/>
        </w:rPr>
        <w:t>к которым прилегает 184 дворовых территорий</w:t>
      </w:r>
      <w:r w:rsidR="00493A4E">
        <w:rPr>
          <w:sz w:val="28"/>
          <w:szCs w:val="28"/>
        </w:rPr>
        <w:t>.</w:t>
      </w:r>
      <w:r w:rsidR="001B19D5" w:rsidRPr="008D737C">
        <w:rPr>
          <w:sz w:val="28"/>
          <w:szCs w:val="28"/>
        </w:rPr>
        <w:t xml:space="preserve"> Из них частично благоустроенных дворовых территорий 62, что</w:t>
      </w:r>
      <w:r>
        <w:rPr>
          <w:sz w:val="28"/>
          <w:szCs w:val="28"/>
        </w:rPr>
        <w:t xml:space="preserve"> составляет  33,7</w:t>
      </w:r>
      <w:r w:rsidR="001B19D5">
        <w:rPr>
          <w:sz w:val="28"/>
          <w:szCs w:val="28"/>
        </w:rPr>
        <w:t xml:space="preserve"> процента от общего количест</w:t>
      </w:r>
      <w:r w:rsidR="00493A4E">
        <w:rPr>
          <w:sz w:val="28"/>
          <w:szCs w:val="28"/>
        </w:rPr>
        <w:t>ва дворовых территорий города, 10</w:t>
      </w:r>
      <w:r w:rsidR="001B19D5">
        <w:rPr>
          <w:sz w:val="28"/>
          <w:szCs w:val="28"/>
        </w:rPr>
        <w:t xml:space="preserve"> дворовых территорий полностью бла</w:t>
      </w:r>
      <w:r>
        <w:rPr>
          <w:sz w:val="28"/>
          <w:szCs w:val="28"/>
        </w:rPr>
        <w:t>гоустроенных, что составляет 5,4</w:t>
      </w:r>
      <w:r w:rsidR="001B19D5">
        <w:rPr>
          <w:sz w:val="28"/>
          <w:szCs w:val="28"/>
        </w:rPr>
        <w:t xml:space="preserve"> процента.</w:t>
      </w:r>
    </w:p>
    <w:p w:rsidR="001B19D5" w:rsidRDefault="001B19D5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дворовой территорией подразумевается 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B19D5" w:rsidRDefault="001B19D5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Проведенная инвентаризация дворовых территорий позволила определить общее состояние детских игровых и спортивных площадок. В отдельных дворах сохранились элементы детского игрового и спортивного оборудования, малых архитектурных форм, которые физически и морально устарели. Реализация мероприятий Программы позволит оборудовать площадки для детей разных возрастов, для разностороннего развития детей, которые будут отвечать интересам различных возрастных групп.</w:t>
      </w:r>
    </w:p>
    <w:p w:rsidR="00624D01" w:rsidRDefault="00624D01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624D01" w:rsidRDefault="00624D01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автомобилей.</w:t>
      </w:r>
    </w:p>
    <w:p w:rsidR="00624D01" w:rsidRDefault="00624D01" w:rsidP="001B1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Еще одной проблемой в сфере благоустройства города Горохов</w:t>
      </w:r>
      <w:r w:rsidR="00A0684D">
        <w:rPr>
          <w:sz w:val="28"/>
          <w:szCs w:val="28"/>
        </w:rPr>
        <w:t>ец</w:t>
      </w:r>
      <w:r>
        <w:rPr>
          <w:sz w:val="28"/>
          <w:szCs w:val="28"/>
        </w:rPr>
        <w:t xml:space="preserve"> является пассивность населения, нежелание принимать участие и сохранять и обслуживать те элементы, которые имеются. Вовлечение жителей в процесс благоустройства – одна из важнейших задач на пути реализации мероприятий Программы.</w:t>
      </w:r>
    </w:p>
    <w:p w:rsidR="001B19D5" w:rsidRDefault="001B19D5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муниципального образования город Гороховец благоустроена не более чем на 50 процентов. Под благоустроенными территориями понимаются территории, соответствующие действующим правилам благоустройства.</w:t>
      </w:r>
    </w:p>
    <w:p w:rsidR="00356286" w:rsidRDefault="00356286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пешеходные зона, сквер и иная территория муниципального образования бесплатно в различных целях (для общения, отдыха, занятия спортом и т.п.).</w:t>
      </w:r>
    </w:p>
    <w:p w:rsidR="00356286" w:rsidRDefault="00656C11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включены 12</w:t>
      </w:r>
      <w:r w:rsidR="00356286">
        <w:rPr>
          <w:rFonts w:ascii="Times New Roman" w:hAnsi="Times New Roman" w:cs="Times New Roman"/>
          <w:sz w:val="28"/>
          <w:szCs w:val="28"/>
        </w:rPr>
        <w:t xml:space="preserve"> общественных территорий, требующих благоустройства.</w:t>
      </w:r>
    </w:p>
    <w:p w:rsidR="001B19D5" w:rsidRDefault="001B19D5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озеленение и оснащенность малыми архитектурными формами (скамейки, урны, газонные ограждения и т.п.) общественных пространств выполнены в недостаточном количестве. Многие зеленые насаждения требуют ухода. Озеленение территорий – неотъемлемая и важная задача благоустройства города. Высадка деревьев и кустарников способствует повышению климатического комфорта.</w:t>
      </w:r>
    </w:p>
    <w:p w:rsidR="001B19D5" w:rsidRDefault="001B19D5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личных автотранспортных средст</w:t>
      </w:r>
      <w:r w:rsidR="00E76EDE">
        <w:rPr>
          <w:rFonts w:ascii="Times New Roman" w:hAnsi="Times New Roman" w:cs="Times New Roman"/>
          <w:sz w:val="28"/>
          <w:szCs w:val="28"/>
        </w:rPr>
        <w:t>в, остро встал вопрос о недостатке</w:t>
      </w:r>
      <w:r>
        <w:rPr>
          <w:rFonts w:ascii="Times New Roman" w:hAnsi="Times New Roman" w:cs="Times New Roman"/>
          <w:sz w:val="28"/>
          <w:szCs w:val="28"/>
        </w:rPr>
        <w:t xml:space="preserve"> парковочных мест. Проведение работ по обустройству автостоянок на территориях, возможных к размещению на них мест парковки  автотранспортных средств, позволит в дальнейшем обеспечить  комфортными условиями проживания жителей.</w:t>
      </w:r>
    </w:p>
    <w:p w:rsidR="001B19D5" w:rsidRDefault="001B19D5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функционального освещения позволит повысить безопасность использования территорий.</w:t>
      </w:r>
    </w:p>
    <w:p w:rsidR="001C302B" w:rsidRDefault="001C302B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проживания людей, повысит комфортность, увеличить площадь озеленения, улучшить условия для отдыха и занятий спортом, обеспечить физическую, пространственную и информационную доступность  зданий, сооружений, дворовых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5F3AED" w:rsidRDefault="005F3AED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комплексный подход к благоустройству территории позволит сделать городскую среду </w:t>
      </w:r>
      <w:r w:rsidR="0010638F">
        <w:rPr>
          <w:rFonts w:ascii="Times New Roman" w:hAnsi="Times New Roman" w:cs="Times New Roman"/>
          <w:sz w:val="28"/>
          <w:szCs w:val="28"/>
        </w:rPr>
        <w:t>благоприятной и комфортной для жителей и гостей города.</w:t>
      </w:r>
    </w:p>
    <w:p w:rsidR="001B19D5" w:rsidRDefault="001B19D5" w:rsidP="001B19D5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B19D5" w:rsidRDefault="001B19D5" w:rsidP="001B19D5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B5CEA">
        <w:rPr>
          <w:rFonts w:ascii="Times New Roman" w:hAnsi="Times New Roman" w:cs="Times New Roman"/>
          <w:b/>
          <w:sz w:val="28"/>
          <w:szCs w:val="28"/>
        </w:rPr>
        <w:t>Приоритет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направления  в сфере реализации  муниципальной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Программы, цели, задачи</w:t>
      </w:r>
    </w:p>
    <w:p w:rsidR="001B19D5" w:rsidRPr="003B5CEA" w:rsidRDefault="001B19D5" w:rsidP="001B19D5">
      <w:pPr>
        <w:pStyle w:val="ConsPlusNormal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1B19D5" w:rsidRDefault="001B19D5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Приоритетные направления в сфере благоустройства муниципального образования город Гороховец определены в соответствии с приоритетами и целями государственной политики в сфере благоустройства, установленными на </w:t>
      </w:r>
      <w:r w:rsidR="0010638F">
        <w:rPr>
          <w:rFonts w:ascii="Times New Roman" w:hAnsi="Times New Roman" w:cs="Times New Roman"/>
          <w:sz w:val="28"/>
          <w:szCs w:val="28"/>
        </w:rPr>
        <w:t xml:space="preserve">федеральном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проектом «Формирование комфортной городской среды».</w:t>
      </w:r>
    </w:p>
    <w:p w:rsidR="001B19D5" w:rsidRDefault="001B19D5" w:rsidP="00980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повышения качества и комфорта городской среды</w:t>
      </w:r>
      <w:r w:rsidR="009805BF">
        <w:rPr>
          <w:rFonts w:ascii="Times New Roman" w:hAnsi="Times New Roman" w:cs="Times New Roman"/>
          <w:sz w:val="28"/>
          <w:szCs w:val="28"/>
        </w:rPr>
        <w:t>, повышение индекса качества городской среды на 30 процентов, создание механизма прямого участия в формировании комфортной городской среды, увеличение доли граждан, принимающих участие в решении вопросов развития городской среды до 30 процентов.</w:t>
      </w:r>
    </w:p>
    <w:p w:rsidR="009805BF" w:rsidRDefault="009805BF" w:rsidP="00980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решение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05BF" w:rsidRDefault="009805BF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Гороховца;</w:t>
      </w:r>
    </w:p>
    <w:p w:rsidR="009805BF" w:rsidRDefault="009805BF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обеспечению проведения мероприятий по благоустройству дворовых </w:t>
      </w:r>
      <w:r w:rsidR="00356286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56286">
        <w:rPr>
          <w:rFonts w:ascii="Times New Roman" w:hAnsi="Times New Roman" w:cs="Times New Roman"/>
          <w:sz w:val="28"/>
          <w:szCs w:val="28"/>
        </w:rPr>
        <w:t>города Гороховец;</w:t>
      </w:r>
    </w:p>
    <w:p w:rsidR="00356286" w:rsidRDefault="00356286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исполнению мероприятий по преобразованию отрасли городского хозяйства посредством  внедрения цифро</w:t>
      </w:r>
      <w:r w:rsidR="003E23BB">
        <w:rPr>
          <w:rFonts w:ascii="Times New Roman" w:hAnsi="Times New Roman" w:cs="Times New Roman"/>
          <w:sz w:val="28"/>
          <w:szCs w:val="28"/>
        </w:rPr>
        <w:t>вых технологий города Гороховца.</w:t>
      </w:r>
    </w:p>
    <w:p w:rsidR="00356286" w:rsidRDefault="003E23BB" w:rsidP="00980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Важными условиями для достижения максимального результата на пути повышения индекса качества городской среды являются следующие нормы:</w:t>
      </w:r>
    </w:p>
    <w:p w:rsidR="003E23BB" w:rsidRDefault="003E23BB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синхронизация реализации мероприятий в рамках Программы с реализуемыми  в муниципальном образовании мероприятиями в сфере обеспечения доступности городской среды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 «Культура», «Малое и среднее предпринимательство и поддержка индивидуальной предпринимательской инициативы»;</w:t>
      </w:r>
    </w:p>
    <w:p w:rsidR="003E23BB" w:rsidRDefault="003E23BB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синхронизация выполнения работ в рамках Программы с реализуемыми в городе федеральными, региональными и муниципальными программами  (планами) строительства (реконструкции, ремонта) объектов недвижимого  имущества, программами  по ремонту и модернизации инженерных сетей и иных объектов, расположенных на соответствующей территории</w:t>
      </w:r>
      <w:r w:rsidR="00813FE5">
        <w:rPr>
          <w:rFonts w:ascii="Times New Roman" w:hAnsi="Times New Roman" w:cs="Times New Roman"/>
          <w:sz w:val="28"/>
          <w:szCs w:val="28"/>
        </w:rPr>
        <w:t>;</w:t>
      </w:r>
    </w:p>
    <w:p w:rsidR="00813FE5" w:rsidRDefault="00813FE5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813FE5" w:rsidRDefault="00813FE5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общественных обсуждений проекта Программы (срок обсуждения не менее 30 календарных дней со дня опубликования проекта), в том числе при внесении изменений;</w:t>
      </w:r>
    </w:p>
    <w:p w:rsidR="00813FE5" w:rsidRDefault="00813FE5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предложений заинтересованных лиц о включении дворовой территории, общественной территории в Программу;</w:t>
      </w:r>
    </w:p>
    <w:p w:rsidR="00813FE5" w:rsidRDefault="00813FE5" w:rsidP="00A0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обязательное установление минимального трехлетнего гарантийного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срока на результаты выполненных работ по благоустройству дворовых и общественных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 из бюджета субъекта Российской Федерации;</w:t>
      </w:r>
    </w:p>
    <w:p w:rsidR="00F66486" w:rsidRDefault="00813FE5" w:rsidP="00F66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486">
        <w:rPr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за исключением:</w:t>
      </w:r>
    </w:p>
    <w:p w:rsidR="00F66486" w:rsidRDefault="00F66486" w:rsidP="00F6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66486" w:rsidRDefault="00F66486" w:rsidP="00F6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таких процедур;</w:t>
      </w:r>
    </w:p>
    <w:p w:rsidR="00F66486" w:rsidRPr="00F66486" w:rsidRDefault="00F66486" w:rsidP="00F6648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486">
        <w:rPr>
          <w:rFonts w:ascii="Times New Roman" w:hAnsi="Times New Roman" w:cs="Times New Roman"/>
          <w:sz w:val="28"/>
          <w:szCs w:val="28"/>
        </w:rPr>
        <w:t xml:space="preserve">- случаев заключения таких соглашений в пределах экономии средств, полученной при осуществлении закупок, товаров и услуг для обеспечения муниципальных нужд в целях реализации муниципальной программы формирования комфортной городской среды, в том числе  мероприятий по </w:t>
      </w:r>
      <w:proofErr w:type="spellStart"/>
      <w:r w:rsidRPr="00F6648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66486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 продлевается на срок до 15 декабря года предоставления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4319" w:rsidRDefault="00184319" w:rsidP="00B57115">
      <w:pPr>
        <w:pStyle w:val="ConsPlusTitle"/>
        <w:widowControl/>
        <w:tabs>
          <w:tab w:val="left" w:pos="0"/>
          <w:tab w:val="left" w:pos="851"/>
          <w:tab w:val="left" w:pos="993"/>
          <w:tab w:val="left" w:pos="1134"/>
        </w:tabs>
        <w:ind w:left="284" w:hanging="284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-право муниципального образования исключать из адресного перечня     дворовых и общественных территорий, подлежащих благоустройству в рамках реализации  Программы, территории, расположенные в 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город Гороховец при условии одобрения решения</w:t>
      </w:r>
      <w:proofErr w:type="gramEnd"/>
      <w:r>
        <w:rPr>
          <w:b w:val="0"/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общественной комиссией, в порядке, установленном такой комиссией;</w:t>
      </w:r>
    </w:p>
    <w:p w:rsidR="00B57115" w:rsidRDefault="00184319" w:rsidP="00B5711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184319">
        <w:rPr>
          <w:rFonts w:ascii="Times New Roman" w:hAnsi="Times New Roman" w:cs="Times New Roman"/>
          <w:sz w:val="28"/>
          <w:szCs w:val="28"/>
        </w:rPr>
        <w:t>право муниципального образования исключать из адресного перечня дворовых  территорий, подлежащих благоустройству в рамках реализации  Программы, 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 Программы, возможно только при условии одобрения общественной комиссией в порядке, установленном такой комиссией</w:t>
      </w:r>
      <w:r w:rsidR="00B57115">
        <w:rPr>
          <w:rFonts w:ascii="Times New Roman" w:hAnsi="Times New Roman" w:cs="Times New Roman"/>
          <w:sz w:val="28"/>
          <w:szCs w:val="28"/>
        </w:rPr>
        <w:t>;</w:t>
      </w:r>
    </w:p>
    <w:p w:rsidR="00B57115" w:rsidRDefault="00B57115" w:rsidP="00B57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-обеспечение синхронизации выполнения работ в рамках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</w:t>
      </w:r>
      <w:r>
        <w:rPr>
          <w:sz w:val="28"/>
          <w:szCs w:val="28"/>
        </w:rPr>
        <w:lastRenderedPageBreak/>
        <w:t>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1B19D5" w:rsidRPr="00B57115" w:rsidRDefault="00B57115" w:rsidP="00F031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115">
        <w:rPr>
          <w:rFonts w:ascii="Times New Roman" w:hAnsi="Times New Roman" w:cs="Times New Roman"/>
          <w:sz w:val="28"/>
          <w:szCs w:val="28"/>
        </w:rPr>
        <w:t>-в срок до 1 февраля года предоставления су</w:t>
      </w:r>
      <w:r w:rsidR="00F031E6">
        <w:rPr>
          <w:rFonts w:ascii="Times New Roman" w:hAnsi="Times New Roman" w:cs="Times New Roman"/>
          <w:sz w:val="28"/>
          <w:szCs w:val="28"/>
        </w:rPr>
        <w:t xml:space="preserve">бсидии обеспечение актуализации </w:t>
      </w:r>
      <w:r w:rsidRPr="00B5711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B4A" w:rsidRDefault="00F81B4A" w:rsidP="00F81B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4A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B1717F" w:rsidRPr="00F81B4A" w:rsidRDefault="00B1717F" w:rsidP="00B1717F">
      <w:pPr>
        <w:pStyle w:val="ConsPlusNormal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1B19D5" w:rsidRDefault="00F81B4A" w:rsidP="00A0684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к концу 2024 года позволит достигнуть следующих результатов:</w:t>
      </w:r>
    </w:p>
    <w:p w:rsidR="00F81B4A" w:rsidRDefault="00F81B4A" w:rsidP="00A0684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благоустроенных дворовых территорий на </w:t>
      </w:r>
      <w:r w:rsidRPr="00341436">
        <w:rPr>
          <w:color w:val="auto"/>
          <w:sz w:val="28"/>
          <w:szCs w:val="28"/>
        </w:rPr>
        <w:t>1</w:t>
      </w:r>
      <w:r w:rsidR="00DB210C" w:rsidRPr="00341436">
        <w:rPr>
          <w:color w:val="auto"/>
          <w:sz w:val="28"/>
          <w:szCs w:val="28"/>
        </w:rPr>
        <w:t>0</w:t>
      </w:r>
      <w:r w:rsidRPr="0034143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территорий;</w:t>
      </w:r>
    </w:p>
    <w:p w:rsidR="00F81B4A" w:rsidRDefault="00F81B4A" w:rsidP="00A0684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   проектов благоустройства дворовых территорий, реализованных с финансовым участием граждан, заинтересованных организаций от общего количества дворовых территорий, включенных в Программу, до 100 %;</w:t>
      </w:r>
    </w:p>
    <w:p w:rsidR="00F81B4A" w:rsidRDefault="00F81B4A" w:rsidP="00A0684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 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</w:r>
    </w:p>
    <w:p w:rsidR="00F81B4A" w:rsidRDefault="00F81B4A" w:rsidP="00A0684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благоустроенных общественных территорий</w:t>
      </w:r>
      <w:r w:rsidR="00046179">
        <w:rPr>
          <w:rFonts w:ascii="Times New Roman" w:hAnsi="Times New Roman"/>
          <w:sz w:val="28"/>
          <w:szCs w:val="28"/>
        </w:rPr>
        <w:t xml:space="preserve"> на 6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F81B4A" w:rsidRDefault="00F81B4A" w:rsidP="00A0684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179">
        <w:rPr>
          <w:rFonts w:ascii="Times New Roman" w:hAnsi="Times New Roman"/>
          <w:sz w:val="28"/>
          <w:szCs w:val="28"/>
        </w:rPr>
        <w:t>увеличение доли граждан, принимающих участие</w:t>
      </w:r>
      <w:r>
        <w:rPr>
          <w:rFonts w:ascii="Times New Roman" w:hAnsi="Times New Roman"/>
          <w:sz w:val="28"/>
          <w:szCs w:val="28"/>
        </w:rPr>
        <w:t xml:space="preserve"> в решении вопросов развития городской среды от общего количества граждан в возрасте от 14 лет</w:t>
      </w:r>
      <w:r w:rsidR="00046179">
        <w:rPr>
          <w:rFonts w:ascii="Times New Roman" w:hAnsi="Times New Roman"/>
          <w:sz w:val="28"/>
          <w:szCs w:val="28"/>
        </w:rPr>
        <w:t>, до 30 %</w:t>
      </w:r>
      <w:r>
        <w:rPr>
          <w:rFonts w:ascii="Times New Roman" w:hAnsi="Times New Roman"/>
          <w:sz w:val="28"/>
          <w:szCs w:val="28"/>
        </w:rPr>
        <w:t>;</w:t>
      </w:r>
    </w:p>
    <w:p w:rsidR="00F81B4A" w:rsidRDefault="00F81B4A" w:rsidP="00A0684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городской среды</w:t>
      </w:r>
      <w:r w:rsidR="00046179">
        <w:rPr>
          <w:rFonts w:ascii="Times New Roman" w:hAnsi="Times New Roman"/>
          <w:sz w:val="28"/>
          <w:szCs w:val="28"/>
        </w:rPr>
        <w:t>, повышение индекса качества городской среды на 30 %</w:t>
      </w:r>
      <w:r>
        <w:rPr>
          <w:rFonts w:ascii="Times New Roman" w:hAnsi="Times New Roman"/>
          <w:sz w:val="28"/>
          <w:szCs w:val="28"/>
        </w:rPr>
        <w:t>;</w:t>
      </w:r>
    </w:p>
    <w:p w:rsidR="00B1717F" w:rsidRDefault="00F81B4A" w:rsidP="00A0684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мероприятий по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городского хозяйства.</w:t>
      </w:r>
    </w:p>
    <w:p w:rsidR="00B1717F" w:rsidRDefault="00B1717F" w:rsidP="00B1717F">
      <w:pPr>
        <w:pStyle w:val="Default"/>
        <w:jc w:val="center"/>
        <w:rPr>
          <w:b/>
          <w:sz w:val="28"/>
          <w:szCs w:val="28"/>
        </w:rPr>
      </w:pPr>
    </w:p>
    <w:p w:rsidR="00F81B4A" w:rsidRDefault="00B1717F" w:rsidP="00B1717F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1717F">
        <w:rPr>
          <w:b/>
          <w:sz w:val="28"/>
          <w:szCs w:val="28"/>
        </w:rPr>
        <w:t>Сроки и этапы реализации</w:t>
      </w:r>
    </w:p>
    <w:p w:rsidR="00B3547C" w:rsidRPr="00B3547C" w:rsidRDefault="00B3547C" w:rsidP="00B3547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547C">
        <w:rPr>
          <w:sz w:val="28"/>
          <w:szCs w:val="28"/>
        </w:rPr>
        <w:t>Реализация Программы рассчитана на 6 лет и</w:t>
      </w:r>
      <w:r>
        <w:rPr>
          <w:sz w:val="28"/>
          <w:szCs w:val="28"/>
        </w:rPr>
        <w:t xml:space="preserve"> завершится до конца 2024 года. </w:t>
      </w:r>
      <w:r w:rsidRPr="00B3547C">
        <w:rPr>
          <w:sz w:val="28"/>
          <w:szCs w:val="28"/>
        </w:rPr>
        <w:t>Сроки реализации Программы будут изменены в случае продления срока действия федерального проекта.</w:t>
      </w:r>
    </w:p>
    <w:p w:rsidR="00B1717F" w:rsidRPr="00B1717F" w:rsidRDefault="00B1717F" w:rsidP="00B1717F">
      <w:pPr>
        <w:pStyle w:val="Default"/>
        <w:ind w:left="360"/>
        <w:rPr>
          <w:b/>
          <w:sz w:val="28"/>
          <w:szCs w:val="28"/>
        </w:rPr>
      </w:pPr>
    </w:p>
    <w:p w:rsidR="00F81B4A" w:rsidRPr="00F81B4A" w:rsidRDefault="00F81B4A" w:rsidP="00F81B4A">
      <w:pPr>
        <w:pStyle w:val="Default"/>
        <w:jc w:val="both"/>
        <w:rPr>
          <w:sz w:val="28"/>
          <w:szCs w:val="28"/>
        </w:rPr>
      </w:pPr>
    </w:p>
    <w:p w:rsidR="001B19D5" w:rsidRPr="00CD18B5" w:rsidRDefault="001B19D5" w:rsidP="001B19D5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D18B5">
        <w:rPr>
          <w:b/>
          <w:sz w:val="28"/>
          <w:szCs w:val="28"/>
        </w:rPr>
        <w:t>Основные мероприятия</w:t>
      </w:r>
    </w:p>
    <w:p w:rsidR="00D61848" w:rsidRDefault="00D61848" w:rsidP="00D6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в том числе: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мероприятий  по расширению механизмов вовлечения  граждан и организаций в реализацию мероприятий по благоустройству дворовых территорий;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мероприятий по благоустройству дворовых территорий многоквартирных домов и (или) общественных территорий;</w:t>
      </w:r>
    </w:p>
    <w:p w:rsidR="00D61848" w:rsidRDefault="00D61848" w:rsidP="00D6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мероприятий по проведению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субсидии из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субъекта Российской Федерации.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и общественных территорий осуществляется путем создания универсальных механизмов вовлеченности заинтересованности граждан, организаций в реализацию мероприятий по благоустройству территории города Гороховца: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общественных обсуждений  Программы (срок обсуждения не менее 30 календарных дней со дня опубликования), в том числе при внесении изменений;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предложений заинтересованных  лиц о включении дворовой территории, общественной территории в Программу;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ответственным исполнителем, заказчиком Программы  разъяснительной работы с населением города посредством личных встреч и публикаций в СМИ.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D61848" w:rsidRDefault="00D61848" w:rsidP="00D6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4422">
        <w:rPr>
          <w:rFonts w:ascii="Times New Roman" w:hAnsi="Times New Roman" w:cs="Times New Roman"/>
          <w:b/>
          <w:sz w:val="28"/>
          <w:szCs w:val="28"/>
        </w:rPr>
        <w:t>обязательное трудовое участие в процессе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домах, дворовая территория которых является участником Программы;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422">
        <w:rPr>
          <w:rFonts w:ascii="Times New Roman" w:hAnsi="Times New Roman" w:cs="Times New Roman"/>
          <w:b/>
          <w:sz w:val="28"/>
          <w:szCs w:val="28"/>
        </w:rPr>
        <w:t>обязательное финансовое участие  в размере</w:t>
      </w:r>
      <w:r>
        <w:rPr>
          <w:rFonts w:ascii="Times New Roman" w:hAnsi="Times New Roman" w:cs="Times New Roman"/>
          <w:sz w:val="28"/>
          <w:szCs w:val="28"/>
        </w:rPr>
        <w:t>, установленном настоящей Программой;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принятие собственниками помещений в многоквартирном доме, дворовая территория которого благоустраивается, созданного в результате благоустройства имущества в состав общего имущества многоквартирного дома.</w:t>
      </w:r>
    </w:p>
    <w:p w:rsidR="00D61848" w:rsidRDefault="00D61848" w:rsidP="00D6184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Размер финансового участия, порядок и условия оказания трудового участия определены в Порядке</w:t>
      </w:r>
      <w:r w:rsidRPr="00133969">
        <w:rPr>
          <w:sz w:val="28"/>
          <w:szCs w:val="28"/>
        </w:rPr>
        <w:t xml:space="preserve"> аккумулирования </w:t>
      </w:r>
      <w:r>
        <w:rPr>
          <w:sz w:val="28"/>
          <w:szCs w:val="28"/>
        </w:rPr>
        <w:t xml:space="preserve">и расходования </w:t>
      </w:r>
      <w:r w:rsidRPr="00133969">
        <w:rPr>
          <w:sz w:val="28"/>
          <w:szCs w:val="28"/>
        </w:rPr>
        <w:t xml:space="preserve">средств заинтересованных лиц, направляемых на выполнение </w:t>
      </w:r>
      <w:r>
        <w:rPr>
          <w:sz w:val="28"/>
          <w:szCs w:val="28"/>
        </w:rPr>
        <w:t>работ по благоустройству дворовых территорий многоквартирных домов, приложение №6 к  Программе.</w:t>
      </w:r>
    </w:p>
    <w:p w:rsidR="00D61848" w:rsidRDefault="00D61848" w:rsidP="00D6184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реализацией мероприятий по благоустройству дворовых территорий многоквартирных домов подразумевается:</w:t>
      </w:r>
    </w:p>
    <w:p w:rsidR="00D61848" w:rsidRDefault="00D61848" w:rsidP="00D6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строительного контроля над проведением работ;</w:t>
      </w:r>
    </w:p>
    <w:p w:rsidR="00D61848" w:rsidRDefault="00D61848" w:rsidP="00D6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проектно-сметной документации, экспертиза проекта.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территорий: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дворовых проездов;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тротуаров;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освещения дворовых территорий;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скамеек;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урн;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случае потребности);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имеющихся парковочных мест.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экопарковкой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(экологической парковкой)  понимается территория для парковки транспортных средств, засеянная газонной травой и укрепленная газонной решеткой, которая предотвращает повреждение корневой системы растений автомобильными шинами, сохраняя эстетичный вид участка.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мероприятия, не вошедшие в основной перечень работ.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Владимирской области от 30.08.2017 №758 «Об утверждении государственной программы Владимирской области «Благоустройство территорий муниципальных образований Владимирской области» дополнительный перечень видов работ не устанавливается и оплачивается за счет средств собственников помещений в многоквартирном доме.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приоритетном порядке в перечень благоустройства дворовых территорий включаются дворовые территории, которые образованы несколькими многоквартирными домами и охватывают наибольшее количество жителей.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в рамках реализации Программы не подлежат следующие  дворовые территории: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1)многоквартирных домов, не превысивших возраста в 10 лет (согласно «ВСН 58-88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дворовой территории;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2)многоквартирных домов,  в отношении которых не осуществлен государственный кадастровый учет земельных участков, на которых расположены многоквартирные дома.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работ определ</w:t>
      </w:r>
      <w:r w:rsidR="00C75E8A">
        <w:rPr>
          <w:rFonts w:ascii="Times New Roman" w:hAnsi="Times New Roman" w:cs="Times New Roman"/>
          <w:sz w:val="28"/>
          <w:szCs w:val="28"/>
        </w:rPr>
        <w:t xml:space="preserve">яется исходя из средней сметной </w:t>
      </w:r>
      <w:r>
        <w:rPr>
          <w:rFonts w:ascii="Times New Roman" w:hAnsi="Times New Roman" w:cs="Times New Roman"/>
          <w:sz w:val="28"/>
          <w:szCs w:val="28"/>
        </w:rPr>
        <w:t>стоимости, рассчитанной по итогам реализации Программы. Ориентировочные цены на выполнение работ  приведены в приложении №5 к Программе.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 элементов благоустройства приведен в приложении №8 к Программе.</w:t>
      </w:r>
    </w:p>
    <w:p w:rsidR="00D61848" w:rsidRPr="00D31467" w:rsidRDefault="00D61848" w:rsidP="00C75E8A">
      <w:pPr>
        <w:pStyle w:val="aa"/>
        <w:ind w:left="360"/>
        <w:jc w:val="both"/>
        <w:rPr>
          <w:sz w:val="28"/>
          <w:szCs w:val="28"/>
        </w:rPr>
      </w:pPr>
      <w:r w:rsidRPr="00C75E8A">
        <w:rPr>
          <w:rFonts w:ascii="Times New Roman" w:hAnsi="Times New Roman"/>
          <w:sz w:val="28"/>
          <w:szCs w:val="28"/>
        </w:rPr>
        <w:t>Адресный перечень дворовых территорий, требующих благоустройства в 2019-2024 годах (приложение №1 к Программе), сформирован на основании инвентаризации, произведенной в соответствии с Приказом департамента жилищно-коммунального хозяйства администрации Владимирской области от 14.06.2017  №100 «Об утверждении порядка инвентаризации дворовых и общественных территорий в отдельных муниципальных образованиях Владимирской области», предложений заинтересованных лиц о включении дворовой территории в Программу</w:t>
      </w:r>
      <w:r>
        <w:rPr>
          <w:sz w:val="28"/>
          <w:szCs w:val="28"/>
        </w:rPr>
        <w:t xml:space="preserve">. 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Точное количество дворовых территорий, подлежащих благоустройству по годам срока реализации Программы, определяется после уточнения объемов финансирования, а также в результате разработки проектно-сметной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документации и проведения аукционной процедуры (приложение №3 к Программе), а также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дворовых территорий (приложение № 7 к Программе).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мероприятий по благоустройству наиболее посещаемых муниципальных территорий  общего пользования города включает: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тротуаров;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детской  и (или) спортивной площадок;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урн;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обрезка зеленых насаждений;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снос сухих и аварийных деревьев;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автомобильной стоянки;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уличного освещения;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проектно-сметной документации, экспертиза проекта;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строительного контроля над проведением работ;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оснащение общественных территорий элементами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общественных территорий, требующих благоустройства в 2019-2024 годах, определен на основании инвентаризации и предложений заинтересованных лиц (приложение №2 к Программе). Перечень программных мероприятий с указанием сроков исполнения, стоимости по каждому мероприятию, в том числе по годам, с расшифровкой источников финансирования приведен в приложение №3 к Программе.</w:t>
      </w:r>
    </w:p>
    <w:p w:rsidR="00D61848" w:rsidRDefault="00D61848" w:rsidP="00C75E8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 по благоустройству дворовых территорий, общественных территорий проводятся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D61848" w:rsidRPr="00B3547C" w:rsidRDefault="00D61848" w:rsidP="00C75E8A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основных мероприятий Программой также предусмотрена работа с собственниками (юридические лица 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Правилам благоустройства, утвержденным решением Совета народных депутатов муниципального образования город Гороховец от  26.07.2017 №29 «</w:t>
      </w:r>
      <w:r w:rsidRPr="00087E76">
        <w:rPr>
          <w:rFonts w:ascii="Times New Roman" w:hAnsi="Times New Roman" w:cs="Times New Roman"/>
          <w:bCs/>
          <w:iCs/>
          <w:sz w:val="28"/>
          <w:szCs w:val="28"/>
        </w:rPr>
        <w:t>Об утверждении Правил по обеспечению чистоты, порядка и благоустройства на территории муниципального образования город Гороховец, надлежащему содержанию расположенных на них объектов"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счет средств собственников. Для этого между администрацией района и собственниками заключаются соответствующие соглашения, гарантирующие приведение в соответствие недвижимого имущества в срок не позднее последнего года реализации федерального проекта. Перечень объектов недвижимого имущества и земельных участков, которые будут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приведены в состояние соответствующее  Правилам благоустройства приведен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приложении №9 к Программе.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Кроме этого, администрация района в рамках Программы проводит мероприятия по  инвентаризации уровня благоустройства индивидуальных жилых домов и земельных участков, с заключением по результатам инвентаризации соглашений с собственниками (пользователями) указанных домов, собственниками  (пользователями) земельных участков об их благоустройстве не позднее последнего года реализации федерального проекта  в соответствии с требованиями  Правил благоустройства.</w:t>
      </w:r>
    </w:p>
    <w:p w:rsidR="00D61848" w:rsidRPr="0096003A" w:rsidRDefault="00D61848" w:rsidP="00C75E8A">
      <w:pPr>
        <w:pStyle w:val="ab"/>
        <w:ind w:firstLine="0"/>
        <w:rPr>
          <w:szCs w:val="28"/>
        </w:rPr>
      </w:pPr>
      <w:r w:rsidRPr="0096003A">
        <w:rPr>
          <w:szCs w:val="28"/>
        </w:rPr>
        <w:t xml:space="preserve">Администрация </w:t>
      </w:r>
      <w:proofErr w:type="spellStart"/>
      <w:r w:rsidRPr="0096003A">
        <w:rPr>
          <w:szCs w:val="28"/>
        </w:rPr>
        <w:t>Гороховецкого</w:t>
      </w:r>
      <w:proofErr w:type="spellEnd"/>
      <w:r w:rsidRPr="0096003A">
        <w:rPr>
          <w:szCs w:val="28"/>
        </w:rPr>
        <w:t xml:space="preserve"> района приняла участие во Всероссийском конкурсе создания лучших проектов создания комфортной городской среды (постановление  администрации </w:t>
      </w:r>
      <w:proofErr w:type="spellStart"/>
      <w:r w:rsidRPr="0096003A">
        <w:rPr>
          <w:szCs w:val="28"/>
        </w:rPr>
        <w:t>Гороховецкого</w:t>
      </w:r>
      <w:proofErr w:type="spellEnd"/>
      <w:r w:rsidRPr="0096003A">
        <w:rPr>
          <w:szCs w:val="28"/>
        </w:rPr>
        <w:t xml:space="preserve"> района от 07.03.2018 №250 «О принятии решения об участии  во Всероссийском конкурсе создания лучших проектов создания комфортной городской среды»). Проект благоустройства городского парка культуры и отдыха победил во Всероссийском конкурсе. </w:t>
      </w:r>
      <w:r>
        <w:rPr>
          <w:szCs w:val="28"/>
        </w:rPr>
        <w:t xml:space="preserve">В 2019 году 50 млн. рублей </w:t>
      </w:r>
      <w:r w:rsidRPr="0096003A">
        <w:rPr>
          <w:szCs w:val="28"/>
        </w:rPr>
        <w:t xml:space="preserve"> направлены на реализацию проекта по созданию комфортной городской среды –  благоустройство городского парка культуры и отдыха в городе Гороховец.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реализации мероприятий Программы подготовлены следующие документы:</w:t>
      </w:r>
    </w:p>
    <w:p w:rsidR="00D61848" w:rsidRDefault="00D61848" w:rsidP="00C75E8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порядок аккумулирования и расходования средств заинтересованных лиц, направляемых на выполнение работ по благоустройству дворовых территорий города  Гороховца (Приложение №6 к Программе);</w:t>
      </w:r>
    </w:p>
    <w:p w:rsidR="00D61848" w:rsidRDefault="00D61848" w:rsidP="00C75E8A">
      <w:pPr>
        <w:pStyle w:val="ConsPlusNormal"/>
        <w:ind w:left="-142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порядок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благоустройства дворовых  территорий, включенных в Программу  (приложение №7 к Программе).».</w:t>
      </w:r>
    </w:p>
    <w:p w:rsidR="001B19D5" w:rsidRDefault="001B19D5" w:rsidP="001B19D5">
      <w:pPr>
        <w:pStyle w:val="Default"/>
        <w:ind w:left="720"/>
        <w:rPr>
          <w:sz w:val="28"/>
          <w:szCs w:val="28"/>
        </w:rPr>
      </w:pPr>
    </w:p>
    <w:p w:rsidR="002A031E" w:rsidRPr="004B5220" w:rsidRDefault="002A031E" w:rsidP="001B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D5" w:rsidRDefault="001B19D5" w:rsidP="001B19D5">
      <w:pPr>
        <w:pStyle w:val="Default"/>
        <w:ind w:left="720"/>
        <w:rPr>
          <w:sz w:val="28"/>
          <w:szCs w:val="28"/>
        </w:rPr>
      </w:pPr>
    </w:p>
    <w:p w:rsidR="001B19D5" w:rsidRDefault="00B40351" w:rsidP="00C75E8A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51">
        <w:rPr>
          <w:rFonts w:ascii="Times New Roman" w:hAnsi="Times New Roman" w:cs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 и гражданами</w:t>
      </w:r>
    </w:p>
    <w:p w:rsidR="00B40351" w:rsidRDefault="00B40351" w:rsidP="00B4035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B40351" w:rsidRDefault="007A0FF7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351" w:rsidRPr="00B40351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B4035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 органами государственной власти Владимирской области. </w:t>
      </w:r>
    </w:p>
    <w:p w:rsidR="00B40351" w:rsidRDefault="007A0FF7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351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управляющими организациями, товариществами собственников жилья, жилищно-строительными кооперативами, собственниками помещений МКД.</w:t>
      </w:r>
    </w:p>
    <w:p w:rsidR="007A0FF7" w:rsidRDefault="007A0FF7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участию в реализации мероприятий Программы привлекаются добровольцы (волонтеры).</w:t>
      </w:r>
    </w:p>
    <w:p w:rsidR="007A0FF7" w:rsidRDefault="007A0FF7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 исполнителей отдельных мероприятий Программы в отношении благоустройства общественных территорий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7A0FF7" w:rsidRDefault="007A0FF7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осуществления расходов местного бюджета, связанных с выполнением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из бюджетов субъектов Российской Федерации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возможность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местного бюджета,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Федерации:</w:t>
      </w:r>
    </w:p>
    <w:p w:rsidR="00501488" w:rsidRDefault="00501488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путем предоставления субсидий из бюджета субъекта Российской Федерации бюджетным и автономным учреждениям, в том числе субсидии на финансовое обеспечение выполнения ими государственного (муниципального задания);</w:t>
      </w:r>
    </w:p>
    <w:p w:rsidR="00501488" w:rsidRDefault="00501488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путем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501488" w:rsidRDefault="00501488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юридическим 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</w:t>
      </w:r>
      <w:r w:rsidR="00F85F6D">
        <w:rPr>
          <w:rFonts w:ascii="Times New Roman" w:hAnsi="Times New Roman" w:cs="Times New Roman"/>
          <w:sz w:val="28"/>
          <w:szCs w:val="28"/>
        </w:rPr>
        <w:t>стройству дворовых территорий (</w:t>
      </w:r>
      <w:r>
        <w:rPr>
          <w:rFonts w:ascii="Times New Roman" w:hAnsi="Times New Roman" w:cs="Times New Roman"/>
          <w:sz w:val="28"/>
          <w:szCs w:val="28"/>
        </w:rPr>
        <w:t>в случае если дворовая территория образована земельными участками, находящимися полностью или частично в частной собственности).</w:t>
      </w:r>
    </w:p>
    <w:p w:rsidR="00501488" w:rsidRDefault="00501488" w:rsidP="00B4035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  Программы</w:t>
      </w:r>
      <w:r w:rsidR="00D54101">
        <w:rPr>
          <w:rFonts w:ascii="Times New Roman" w:hAnsi="Times New Roman" w:cs="Times New Roman"/>
          <w:sz w:val="28"/>
          <w:szCs w:val="28"/>
        </w:rPr>
        <w:t>.</w:t>
      </w:r>
    </w:p>
    <w:p w:rsidR="00D54101" w:rsidRDefault="00D54101" w:rsidP="00D5410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взаимодействия с населением ведется прием, рассмотрение обращений граждан, в том числе посредством сети Интернет. По результатам взаимодействия принимаются меры реагирования.</w:t>
      </w:r>
    </w:p>
    <w:p w:rsidR="001B19D5" w:rsidRPr="00B40351" w:rsidRDefault="001B19D5" w:rsidP="009672B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9D5" w:rsidRPr="00757742" w:rsidRDefault="00D54101" w:rsidP="001B19D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19D5">
        <w:rPr>
          <w:b/>
          <w:sz w:val="28"/>
          <w:szCs w:val="28"/>
        </w:rPr>
        <w:t>. Механизмы реализации и управления Программой</w:t>
      </w:r>
    </w:p>
    <w:p w:rsidR="001B19D5" w:rsidRPr="00ED2FEC" w:rsidRDefault="001B19D5" w:rsidP="001B19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19D5" w:rsidRPr="00C50ABB" w:rsidRDefault="001B19D5" w:rsidP="001B19D5">
      <w:pPr>
        <w:tabs>
          <w:tab w:val="left" w:pos="709"/>
        </w:tabs>
        <w:autoSpaceDE w:val="0"/>
        <w:autoSpaceDN w:val="0"/>
        <w:adjustRightInd w:val="0"/>
        <w:ind w:left="72" w:firstLine="637"/>
        <w:jc w:val="both"/>
        <w:rPr>
          <w:sz w:val="28"/>
          <w:szCs w:val="28"/>
        </w:rPr>
      </w:pPr>
      <w:proofErr w:type="gramStart"/>
      <w:r w:rsidRPr="00C50ABB">
        <w:rPr>
          <w:sz w:val="28"/>
          <w:szCs w:val="28"/>
        </w:rPr>
        <w:t xml:space="preserve">Настоящая Программа разработана в соответствии с Бюджетным кодексом Российской Федерации, </w:t>
      </w:r>
      <w:r w:rsidRPr="00C50ABB">
        <w:rPr>
          <w:sz w:val="28"/>
          <w:szCs w:val="28"/>
          <w:shd w:val="clear" w:color="auto" w:fill="FFFFFF"/>
        </w:rPr>
        <w:t>Федеральным законом от 06.10.2003 № 131-ФЗ</w:t>
      </w:r>
      <w:r w:rsidRPr="00C50ABB">
        <w:rPr>
          <w:sz w:val="28"/>
          <w:szCs w:val="28"/>
        </w:rPr>
        <w:t xml:space="preserve"> </w:t>
      </w:r>
      <w:r w:rsidRPr="00C50ABB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</w:t>
      </w:r>
      <w:r w:rsidRPr="00C50ABB">
        <w:rPr>
          <w:b/>
          <w:sz w:val="28"/>
          <w:szCs w:val="28"/>
        </w:rPr>
        <w:t xml:space="preserve"> </w:t>
      </w:r>
      <w:r w:rsidR="00611FD7">
        <w:rPr>
          <w:sz w:val="28"/>
          <w:szCs w:val="28"/>
        </w:rPr>
        <w:t>Паспорт Федерального проекта «Формирование комфортной городской среды», утвержденный  протоколом заседания проектного комитета по национальному проекту «Жилье и городская среда» от 21.12.2018 №3, постановлением</w:t>
      </w:r>
      <w:r w:rsidR="00611FD7" w:rsidRPr="006764CC">
        <w:rPr>
          <w:sz w:val="28"/>
          <w:szCs w:val="28"/>
        </w:rPr>
        <w:t xml:space="preserve"> Правительства Российской Федерации от </w:t>
      </w:r>
      <w:r w:rsidR="00611FD7">
        <w:rPr>
          <w:sz w:val="28"/>
          <w:szCs w:val="28"/>
        </w:rPr>
        <w:t>30.12</w:t>
      </w:r>
      <w:r w:rsidR="00611FD7" w:rsidRPr="006764CC">
        <w:rPr>
          <w:sz w:val="28"/>
          <w:szCs w:val="28"/>
        </w:rPr>
        <w:t>.2017 №</w:t>
      </w:r>
      <w:r w:rsidR="00611FD7">
        <w:rPr>
          <w:sz w:val="28"/>
          <w:szCs w:val="28"/>
        </w:rPr>
        <w:t>1710</w:t>
      </w:r>
      <w:r w:rsidR="00611FD7" w:rsidRPr="006764CC">
        <w:rPr>
          <w:sz w:val="28"/>
          <w:szCs w:val="28"/>
        </w:rPr>
        <w:t xml:space="preserve"> «Об утверждении </w:t>
      </w:r>
      <w:r w:rsidR="00611FD7">
        <w:rPr>
          <w:sz w:val="28"/>
          <w:szCs w:val="28"/>
        </w:rPr>
        <w:t>государственной программы Российской Федерации «Обеспечение</w:t>
      </w:r>
      <w:proofErr w:type="gramEnd"/>
      <w:r w:rsidR="00611FD7">
        <w:rPr>
          <w:sz w:val="28"/>
          <w:szCs w:val="28"/>
        </w:rPr>
        <w:t xml:space="preserve"> доступным и комфортным жильем и коммунальными услугами граждан Российской Федерации»</w:t>
      </w:r>
      <w:r w:rsidRPr="00C50ABB">
        <w:rPr>
          <w:sz w:val="28"/>
          <w:szCs w:val="28"/>
        </w:rPr>
        <w:t>.</w:t>
      </w:r>
    </w:p>
    <w:p w:rsidR="001B19D5" w:rsidRPr="00C50ABB" w:rsidRDefault="001B19D5" w:rsidP="001B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ABB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 </w:t>
      </w:r>
      <w:proofErr w:type="spellStart"/>
      <w:r w:rsidRPr="00C50ABB">
        <w:rPr>
          <w:sz w:val="28"/>
          <w:szCs w:val="28"/>
        </w:rPr>
        <w:t>Гороховецкого</w:t>
      </w:r>
      <w:proofErr w:type="spellEnd"/>
      <w:r w:rsidRPr="00C50ABB">
        <w:rPr>
          <w:sz w:val="28"/>
          <w:szCs w:val="28"/>
        </w:rPr>
        <w:t xml:space="preserve"> района.</w:t>
      </w:r>
    </w:p>
    <w:p w:rsidR="001B19D5" w:rsidRPr="00E74A0F" w:rsidRDefault="001B19D5" w:rsidP="001B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0F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исполнителем</w:t>
      </w:r>
      <w:r w:rsidRPr="00E74A0F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являе</w:t>
      </w:r>
      <w:r w:rsidRPr="00E74A0F">
        <w:rPr>
          <w:sz w:val="28"/>
          <w:szCs w:val="28"/>
        </w:rPr>
        <w:t xml:space="preserve">тся </w:t>
      </w:r>
      <w:r w:rsidR="00500E67">
        <w:rPr>
          <w:sz w:val="28"/>
          <w:szCs w:val="28"/>
        </w:rPr>
        <w:t xml:space="preserve"> МУ «Управление городским хозяйством».</w:t>
      </w:r>
    </w:p>
    <w:p w:rsidR="001B19D5" w:rsidRPr="00E74A0F" w:rsidRDefault="001B19D5" w:rsidP="001B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0F">
        <w:rPr>
          <w:sz w:val="28"/>
          <w:szCs w:val="28"/>
        </w:rPr>
        <w:t>Ответственным исполнителем выполняются следующие основные задачи:</w:t>
      </w:r>
    </w:p>
    <w:p w:rsidR="009672B9" w:rsidRDefault="00341436" w:rsidP="009672B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19D5" w:rsidRPr="009672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19D5" w:rsidRPr="009672B9">
        <w:rPr>
          <w:sz w:val="28"/>
          <w:szCs w:val="28"/>
        </w:rPr>
        <w:t>обеспечение оперативного управления реализации Программы;</w:t>
      </w:r>
    </w:p>
    <w:p w:rsidR="001B19D5" w:rsidRPr="00E74A0F" w:rsidRDefault="001B19D5" w:rsidP="009672B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1436">
        <w:rPr>
          <w:sz w:val="28"/>
          <w:szCs w:val="28"/>
        </w:rPr>
        <w:t xml:space="preserve">        - </w:t>
      </w:r>
      <w:r w:rsidRPr="00E74A0F">
        <w:rPr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B19D5" w:rsidRPr="00E74A0F" w:rsidRDefault="001B19D5" w:rsidP="001B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0F">
        <w:rPr>
          <w:sz w:val="28"/>
          <w:szCs w:val="28"/>
        </w:rPr>
        <w:t>Ответственный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B19D5" w:rsidRPr="00E74A0F" w:rsidRDefault="001B19D5" w:rsidP="001B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0F">
        <w:rPr>
          <w:sz w:val="28"/>
          <w:szCs w:val="28"/>
        </w:rPr>
        <w:t>Ответственный исполнитель Программы выполняет следующие задачи:</w:t>
      </w:r>
    </w:p>
    <w:p w:rsidR="001B19D5" w:rsidRDefault="00341436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19D5">
        <w:rPr>
          <w:rFonts w:ascii="Times New Roman" w:hAnsi="Times New Roman"/>
          <w:sz w:val="28"/>
          <w:szCs w:val="28"/>
        </w:rPr>
        <w:t>-</w:t>
      </w:r>
      <w:r w:rsidR="001B19D5" w:rsidRPr="00E74A0F">
        <w:rPr>
          <w:rFonts w:ascii="Times New Roman" w:hAnsi="Times New Roman"/>
          <w:sz w:val="28"/>
          <w:szCs w:val="28"/>
        </w:rPr>
        <w:t>обеспечение эффективного расходования бюджетных средств, выделяемых на выполнение мероприятий Программы, экономический анализ эффективности программных проектов и мероприятий Программы;</w:t>
      </w:r>
    </w:p>
    <w:p w:rsidR="009672B9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143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E74A0F">
        <w:rPr>
          <w:rFonts w:ascii="Times New Roman" w:hAnsi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1B19D5" w:rsidRPr="00E74A0F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143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E74A0F">
        <w:rPr>
          <w:rFonts w:ascii="Times New Roman" w:hAnsi="Times New Roman"/>
          <w:sz w:val="2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B19D5" w:rsidRPr="00E74A0F" w:rsidRDefault="00341436" w:rsidP="001B19D5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72B9">
        <w:rPr>
          <w:rFonts w:ascii="Times New Roman" w:hAnsi="Times New Roman"/>
          <w:sz w:val="28"/>
          <w:szCs w:val="28"/>
        </w:rPr>
        <w:t xml:space="preserve"> </w:t>
      </w:r>
      <w:r w:rsidR="001B19D5">
        <w:rPr>
          <w:rFonts w:ascii="Times New Roman" w:hAnsi="Times New Roman"/>
          <w:sz w:val="28"/>
          <w:szCs w:val="28"/>
        </w:rPr>
        <w:t>-</w:t>
      </w:r>
      <w:r w:rsidR="001B19D5" w:rsidRPr="00E74A0F">
        <w:rPr>
          <w:rFonts w:ascii="Times New Roman" w:hAnsi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1B19D5" w:rsidRDefault="001B19D5" w:rsidP="00A11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0F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 по согласованию с </w:t>
      </w:r>
      <w:r>
        <w:rPr>
          <w:sz w:val="28"/>
          <w:szCs w:val="28"/>
        </w:rPr>
        <w:t>з</w:t>
      </w:r>
      <w:r w:rsidRPr="00E74A0F">
        <w:rPr>
          <w:sz w:val="28"/>
          <w:szCs w:val="28"/>
        </w:rPr>
        <w:t>аказчиком Программы между ответственным исполнителем Программы и исполни</w:t>
      </w:r>
      <w:r w:rsidR="00A11236">
        <w:rPr>
          <w:sz w:val="28"/>
          <w:szCs w:val="28"/>
        </w:rPr>
        <w:t>телями муниципальных контрактов.</w:t>
      </w:r>
    </w:p>
    <w:p w:rsidR="001B19D5" w:rsidRPr="008B6E71" w:rsidRDefault="00D54101" w:rsidP="001B19D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19D5" w:rsidRPr="008B6E71">
        <w:rPr>
          <w:rFonts w:ascii="Times New Roman" w:hAnsi="Times New Roman" w:cs="Times New Roman"/>
          <w:b/>
          <w:sz w:val="28"/>
          <w:szCs w:val="28"/>
        </w:rPr>
        <w:t>.Ресурсное обеспечение Программы</w:t>
      </w:r>
    </w:p>
    <w:p w:rsidR="001B19D5" w:rsidRDefault="001B19D5" w:rsidP="001B1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9D5" w:rsidRDefault="001B19D5" w:rsidP="001B1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</w:t>
      </w:r>
      <w:r w:rsidR="0064546E">
        <w:rPr>
          <w:rFonts w:ascii="Times New Roman" w:hAnsi="Times New Roman" w:cs="Times New Roman"/>
          <w:sz w:val="28"/>
          <w:szCs w:val="28"/>
        </w:rPr>
        <w:t>рограммы отражен в приложении №4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D387D" w:rsidRDefault="001B19D5" w:rsidP="009672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(примерные) единичные расценки на элементы благоустройства дворовых терр</w:t>
      </w:r>
      <w:r w:rsidR="0064546E">
        <w:rPr>
          <w:rFonts w:ascii="Times New Roman" w:hAnsi="Times New Roman" w:cs="Times New Roman"/>
          <w:sz w:val="28"/>
          <w:szCs w:val="28"/>
        </w:rPr>
        <w:t>иторий приведены в приложении №5</w:t>
      </w:r>
      <w:r w:rsidR="009672B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D387D" w:rsidRDefault="00D54101" w:rsidP="00FD387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D387D" w:rsidRPr="00FD387D">
        <w:rPr>
          <w:rFonts w:ascii="Times New Roman" w:hAnsi="Times New Roman" w:cs="Times New Roman"/>
          <w:b/>
          <w:sz w:val="28"/>
          <w:szCs w:val="28"/>
        </w:rPr>
        <w:t>. Риски и меры по управлению рисками</w:t>
      </w:r>
    </w:p>
    <w:p w:rsidR="00FD387D" w:rsidRDefault="00FD387D" w:rsidP="00FD387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7D" w:rsidRPr="00FD387D" w:rsidRDefault="00FD387D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7D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FD387D" w:rsidRDefault="00341436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730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="00820730">
        <w:rPr>
          <w:rFonts w:ascii="Times New Roman" w:hAnsi="Times New Roman" w:cs="Times New Roman"/>
          <w:sz w:val="28"/>
          <w:szCs w:val="28"/>
        </w:rPr>
        <w:t>софинансир</w:t>
      </w:r>
      <w:r w:rsidR="008E0D61"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 w:rsidR="008E0D6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207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20730" w:rsidRDefault="00341436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730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 соучастия в благоустройстве дворовых территорий и т.д.;</w:t>
      </w:r>
    </w:p>
    <w:p w:rsidR="00820730" w:rsidRDefault="00341436" w:rsidP="005F3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820730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 с неэффективным управлением, реализацией муниципальной Программой.</w:t>
      </w:r>
    </w:p>
    <w:p w:rsidR="00820730" w:rsidRDefault="00820730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систематического анализа хода реализации Программы.</w:t>
      </w:r>
    </w:p>
    <w:p w:rsidR="002053C0" w:rsidRDefault="002053C0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2053C0" w:rsidRDefault="00341436" w:rsidP="005F3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053C0">
        <w:rPr>
          <w:rFonts w:ascii="Times New Roman" w:hAnsi="Times New Roman" w:cs="Times New Roman"/>
          <w:sz w:val="28"/>
          <w:szCs w:val="28"/>
        </w:rPr>
        <w:t>- стимулирование привлечения внебюджетных источников финансирования  мероприятий, оптимизация издержек и повышению эффективности управления;</w:t>
      </w:r>
    </w:p>
    <w:p w:rsidR="002053C0" w:rsidRDefault="00341436" w:rsidP="005F3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C0">
        <w:rPr>
          <w:rFonts w:ascii="Times New Roman" w:hAnsi="Times New Roman" w:cs="Times New Roman"/>
          <w:sz w:val="28"/>
          <w:szCs w:val="28"/>
        </w:rPr>
        <w:t xml:space="preserve">- расширение числа возможных источников финансирования мероприятий, </w:t>
      </w:r>
      <w:r w:rsidR="00500E67">
        <w:rPr>
          <w:rFonts w:ascii="Times New Roman" w:hAnsi="Times New Roman" w:cs="Times New Roman"/>
          <w:sz w:val="28"/>
          <w:szCs w:val="28"/>
        </w:rPr>
        <w:t>оптимизация издержек и повышение</w:t>
      </w:r>
      <w:r w:rsidR="002053C0">
        <w:rPr>
          <w:rFonts w:ascii="Times New Roman" w:hAnsi="Times New Roman" w:cs="Times New Roman"/>
          <w:sz w:val="28"/>
          <w:szCs w:val="28"/>
        </w:rPr>
        <w:t xml:space="preserve"> эффективности управления.</w:t>
      </w:r>
    </w:p>
    <w:p w:rsidR="002053C0" w:rsidRDefault="002053C0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предотвращению управленческих рисков являются:</w:t>
      </w:r>
    </w:p>
    <w:p w:rsidR="002053C0" w:rsidRDefault="00341436" w:rsidP="0034143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E67">
        <w:rPr>
          <w:rFonts w:ascii="Times New Roman" w:hAnsi="Times New Roman" w:cs="Times New Roman"/>
          <w:sz w:val="28"/>
          <w:szCs w:val="28"/>
        </w:rPr>
        <w:t>- командный</w:t>
      </w:r>
      <w:r w:rsidR="002053C0">
        <w:rPr>
          <w:rFonts w:ascii="Times New Roman" w:hAnsi="Times New Roman" w:cs="Times New Roman"/>
          <w:sz w:val="28"/>
          <w:szCs w:val="28"/>
        </w:rPr>
        <w:t xml:space="preserve"> подход к решению задач, организация четкого взаимодействия между структурными подразделениями администрации </w:t>
      </w:r>
      <w:r w:rsidR="00500E67">
        <w:rPr>
          <w:rFonts w:ascii="Times New Roman" w:hAnsi="Times New Roman" w:cs="Times New Roman"/>
          <w:sz w:val="28"/>
          <w:szCs w:val="28"/>
        </w:rPr>
        <w:t>района</w:t>
      </w:r>
      <w:r w:rsidR="002053C0">
        <w:rPr>
          <w:rFonts w:ascii="Times New Roman" w:hAnsi="Times New Roman" w:cs="Times New Roman"/>
          <w:sz w:val="28"/>
          <w:szCs w:val="28"/>
        </w:rPr>
        <w:t xml:space="preserve"> с целью повышения оперативности и качества при решении поставленных задач.</w:t>
      </w:r>
    </w:p>
    <w:p w:rsidR="002053C0" w:rsidRDefault="002053C0" w:rsidP="00FD3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2053C0" w:rsidRDefault="00341436" w:rsidP="005F3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3C0">
        <w:rPr>
          <w:rFonts w:ascii="Times New Roman" w:hAnsi="Times New Roman" w:cs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2053C0" w:rsidRDefault="00341436" w:rsidP="0034143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C0">
        <w:rPr>
          <w:rFonts w:ascii="Times New Roman" w:hAnsi="Times New Roman" w:cs="Times New Roman"/>
          <w:sz w:val="28"/>
          <w:szCs w:val="28"/>
        </w:rPr>
        <w:t>-  достижение поставленных целевых показателей по изменению облика города, как элемент мотивации населения к принятию условий Программы.</w:t>
      </w:r>
    </w:p>
    <w:p w:rsidR="001B19D5" w:rsidRDefault="001B19D5" w:rsidP="009672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9D5" w:rsidRPr="00D85414" w:rsidRDefault="00D54101" w:rsidP="001B19D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B19D5" w:rsidRPr="00D85414">
        <w:rPr>
          <w:rFonts w:ascii="Times New Roman" w:hAnsi="Times New Roman" w:cs="Times New Roman"/>
          <w:b/>
          <w:sz w:val="28"/>
          <w:szCs w:val="28"/>
        </w:rPr>
        <w:t>.Прогноз конечных результатов реализации Программы</w:t>
      </w:r>
    </w:p>
    <w:p w:rsidR="001B19D5" w:rsidRPr="00D85414" w:rsidRDefault="001B19D5" w:rsidP="001B19D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9D5" w:rsidRDefault="001B19D5" w:rsidP="001B1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Программы,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федерального и областного бюджетов, планируется:</w:t>
      </w:r>
    </w:p>
    <w:p w:rsidR="001B19D5" w:rsidRPr="00B06C42" w:rsidRDefault="00341436" w:rsidP="0034143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1B19D5">
        <w:rPr>
          <w:rFonts w:ascii="Times New Roman" w:hAnsi="Times New Roman"/>
          <w:sz w:val="28"/>
          <w:szCs w:val="28"/>
        </w:rPr>
        <w:t xml:space="preserve"> увеличение </w:t>
      </w:r>
      <w:r w:rsidR="001D5893">
        <w:rPr>
          <w:rFonts w:ascii="Times New Roman" w:hAnsi="Times New Roman"/>
          <w:sz w:val="28"/>
          <w:szCs w:val="28"/>
        </w:rPr>
        <w:t xml:space="preserve">доли проектов </w:t>
      </w:r>
      <w:r w:rsidR="001B19D5">
        <w:rPr>
          <w:rFonts w:ascii="Times New Roman" w:hAnsi="Times New Roman"/>
          <w:sz w:val="28"/>
          <w:szCs w:val="28"/>
        </w:rPr>
        <w:t xml:space="preserve"> благоустройства дворовых территорий, реализованных с финансовым участием граждан, заинтересованных организаций </w:t>
      </w:r>
      <w:r w:rsidR="001D5893">
        <w:rPr>
          <w:rFonts w:ascii="Times New Roman" w:hAnsi="Times New Roman"/>
          <w:sz w:val="28"/>
          <w:szCs w:val="28"/>
        </w:rPr>
        <w:t>от общего количества дворовых территорий, включенных в Программу до</w:t>
      </w:r>
      <w:r w:rsidR="001B19D5" w:rsidRPr="00500E67">
        <w:rPr>
          <w:rFonts w:ascii="Times New Roman" w:hAnsi="Times New Roman"/>
          <w:sz w:val="28"/>
          <w:szCs w:val="28"/>
        </w:rPr>
        <w:t xml:space="preserve"> </w:t>
      </w:r>
      <w:r w:rsidR="001D5893">
        <w:rPr>
          <w:rFonts w:ascii="Times New Roman" w:hAnsi="Times New Roman"/>
          <w:sz w:val="28"/>
          <w:szCs w:val="28"/>
        </w:rPr>
        <w:t>100%;</w:t>
      </w:r>
    </w:p>
    <w:p w:rsidR="001B19D5" w:rsidRDefault="00341436" w:rsidP="0034143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19D5">
        <w:rPr>
          <w:rFonts w:ascii="Times New Roman" w:hAnsi="Times New Roman"/>
          <w:sz w:val="28"/>
          <w:szCs w:val="28"/>
        </w:rPr>
        <w:t xml:space="preserve">-увеличение </w:t>
      </w:r>
      <w:r w:rsidR="008E0D61">
        <w:rPr>
          <w:rFonts w:ascii="Times New Roman" w:hAnsi="Times New Roman"/>
          <w:sz w:val="28"/>
          <w:szCs w:val="28"/>
        </w:rPr>
        <w:t xml:space="preserve">доли </w:t>
      </w:r>
      <w:r w:rsidR="001B19D5">
        <w:rPr>
          <w:rFonts w:ascii="Times New Roman" w:hAnsi="Times New Roman"/>
          <w:sz w:val="28"/>
          <w:szCs w:val="28"/>
        </w:rPr>
        <w:t xml:space="preserve"> проектов благоустройства дворовых территорий, реализованных с трудовым участием граждан, за</w:t>
      </w:r>
      <w:r w:rsidR="008E0D61">
        <w:rPr>
          <w:rFonts w:ascii="Times New Roman" w:hAnsi="Times New Roman"/>
          <w:sz w:val="28"/>
          <w:szCs w:val="28"/>
        </w:rPr>
        <w:t>интересованных организаций от общего количества дворовых территорий, включенных в Программу, до 100 %</w:t>
      </w:r>
      <w:r w:rsidR="001B19D5">
        <w:rPr>
          <w:rFonts w:ascii="Times New Roman" w:hAnsi="Times New Roman"/>
          <w:sz w:val="28"/>
          <w:szCs w:val="28"/>
        </w:rPr>
        <w:t>;</w:t>
      </w:r>
    </w:p>
    <w:p w:rsidR="001B19D5" w:rsidRDefault="00341436" w:rsidP="005F3C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19D5">
        <w:rPr>
          <w:rFonts w:ascii="Times New Roman" w:hAnsi="Times New Roman"/>
          <w:sz w:val="28"/>
          <w:szCs w:val="28"/>
        </w:rPr>
        <w:t xml:space="preserve">- увеличение количества благоустроенных дворовых территорий на </w:t>
      </w:r>
      <w:r w:rsidR="001D5893">
        <w:rPr>
          <w:rFonts w:ascii="Times New Roman" w:hAnsi="Times New Roman"/>
          <w:sz w:val="28"/>
          <w:szCs w:val="28"/>
        </w:rPr>
        <w:t>12</w:t>
      </w:r>
      <w:r w:rsidR="001B19D5">
        <w:rPr>
          <w:rFonts w:ascii="Times New Roman" w:hAnsi="Times New Roman"/>
          <w:sz w:val="28"/>
          <w:szCs w:val="28"/>
        </w:rPr>
        <w:t xml:space="preserve"> объектов;</w:t>
      </w:r>
    </w:p>
    <w:p w:rsidR="001B19D5" w:rsidRDefault="00341436" w:rsidP="005F3C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19D5">
        <w:rPr>
          <w:rFonts w:ascii="Times New Roman" w:hAnsi="Times New Roman"/>
          <w:sz w:val="28"/>
          <w:szCs w:val="28"/>
        </w:rPr>
        <w:t xml:space="preserve">- </w:t>
      </w:r>
      <w:r w:rsidR="001D5893">
        <w:rPr>
          <w:rFonts w:ascii="Times New Roman" w:hAnsi="Times New Roman"/>
          <w:sz w:val="28"/>
          <w:szCs w:val="28"/>
        </w:rPr>
        <w:t>повышение комфортности городской среды, повышение индекса качества городской среды на 30 процентов;</w:t>
      </w:r>
    </w:p>
    <w:p w:rsidR="001B19D5" w:rsidRDefault="00341436" w:rsidP="005F3C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19D5">
        <w:rPr>
          <w:rFonts w:ascii="Times New Roman" w:hAnsi="Times New Roman"/>
          <w:sz w:val="28"/>
          <w:szCs w:val="28"/>
        </w:rPr>
        <w:t xml:space="preserve">- увеличение количества благоустроенных общественных территорий на </w:t>
      </w:r>
      <w:r w:rsidR="001D5893">
        <w:rPr>
          <w:rFonts w:ascii="Times New Roman" w:hAnsi="Times New Roman"/>
          <w:sz w:val="28"/>
          <w:szCs w:val="28"/>
        </w:rPr>
        <w:t>6 объектов</w:t>
      </w:r>
      <w:r w:rsidR="001B19D5">
        <w:rPr>
          <w:rFonts w:ascii="Times New Roman" w:hAnsi="Times New Roman"/>
          <w:sz w:val="28"/>
          <w:szCs w:val="28"/>
        </w:rPr>
        <w:t>;</w:t>
      </w:r>
    </w:p>
    <w:p w:rsidR="001B19D5" w:rsidRDefault="00341436" w:rsidP="005F3C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9D5">
        <w:rPr>
          <w:sz w:val="28"/>
          <w:szCs w:val="28"/>
        </w:rPr>
        <w:t xml:space="preserve">- увеличение доли </w:t>
      </w:r>
      <w:r w:rsidR="001D5893">
        <w:rPr>
          <w:sz w:val="28"/>
          <w:szCs w:val="28"/>
        </w:rPr>
        <w:t>граждан, принимающих участие в решении вопросов развития городской среды, до 30 процентов;</w:t>
      </w:r>
    </w:p>
    <w:p w:rsidR="009672B9" w:rsidRDefault="003414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FA">
        <w:rPr>
          <w:sz w:val="28"/>
          <w:szCs w:val="28"/>
        </w:rPr>
        <w:t>- выполнение мероприятий по</w:t>
      </w:r>
      <w:r w:rsidR="009672B9">
        <w:rPr>
          <w:sz w:val="28"/>
          <w:szCs w:val="28"/>
        </w:rPr>
        <w:t xml:space="preserve"> </w:t>
      </w:r>
      <w:proofErr w:type="spellStart"/>
      <w:r w:rsidR="009672B9">
        <w:rPr>
          <w:sz w:val="28"/>
          <w:szCs w:val="28"/>
        </w:rPr>
        <w:t>цифровизации</w:t>
      </w:r>
      <w:proofErr w:type="spellEnd"/>
      <w:r w:rsidR="009672B9">
        <w:rPr>
          <w:sz w:val="28"/>
          <w:szCs w:val="28"/>
        </w:rPr>
        <w:t xml:space="preserve"> территории города.</w:t>
      </w: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697E" w:rsidRDefault="009D697E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1236" w:rsidRDefault="00A11236" w:rsidP="00967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19D5" w:rsidRPr="009672B9" w:rsidRDefault="001B19D5" w:rsidP="009672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2400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1B19D5" w:rsidRDefault="001B19D5" w:rsidP="001B19D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1B19D5" w:rsidRPr="002D3452" w:rsidRDefault="001B19D5" w:rsidP="001B19D5">
      <w:pPr>
        <w:jc w:val="center"/>
        <w:rPr>
          <w:b/>
          <w:sz w:val="28"/>
          <w:szCs w:val="28"/>
        </w:rPr>
      </w:pPr>
      <w:r w:rsidRPr="002D3452">
        <w:rPr>
          <w:b/>
          <w:sz w:val="28"/>
          <w:szCs w:val="28"/>
        </w:rPr>
        <w:t xml:space="preserve">Адресный перечень </w:t>
      </w:r>
    </w:p>
    <w:p w:rsidR="001B19D5" w:rsidRPr="002D3452" w:rsidRDefault="001B19D5" w:rsidP="001B19D5">
      <w:pPr>
        <w:jc w:val="center"/>
        <w:rPr>
          <w:sz w:val="28"/>
          <w:szCs w:val="28"/>
        </w:rPr>
      </w:pPr>
      <w:r w:rsidRPr="002D3452">
        <w:rPr>
          <w:sz w:val="28"/>
          <w:szCs w:val="28"/>
        </w:rPr>
        <w:t>дворовых территорий многоквартирных домов, нуждающихся в  благоустройстве в рамках муниципальной Программы</w:t>
      </w:r>
    </w:p>
    <w:p w:rsidR="001B19D5" w:rsidRDefault="001B19D5" w:rsidP="001B19D5">
      <w:pPr>
        <w:jc w:val="center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719"/>
        <w:gridCol w:w="1164"/>
        <w:gridCol w:w="1134"/>
        <w:gridCol w:w="992"/>
        <w:gridCol w:w="992"/>
        <w:gridCol w:w="1276"/>
        <w:gridCol w:w="1240"/>
      </w:tblGrid>
      <w:tr w:rsidR="009672B9" w:rsidTr="001C4CA3">
        <w:tc>
          <w:tcPr>
            <w:tcW w:w="620" w:type="dxa"/>
            <w:vMerge w:val="restart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Адрес дворовой территории </w:t>
            </w:r>
          </w:p>
        </w:tc>
        <w:tc>
          <w:tcPr>
            <w:tcW w:w="6798" w:type="dxa"/>
            <w:gridSpan w:val="6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Плановый период выполнения работ</w:t>
            </w:r>
            <w:r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</w:tr>
      <w:tr w:rsidR="009672B9" w:rsidTr="009672B9">
        <w:tc>
          <w:tcPr>
            <w:tcW w:w="620" w:type="dxa"/>
            <w:vMerge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672B9" w:rsidRPr="00A332D7" w:rsidRDefault="009672B9" w:rsidP="0096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202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9672B9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2024</w:t>
            </w: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.Б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ратьев 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Бесединых</w:t>
            </w:r>
            <w:proofErr w:type="spell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д.6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.Б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ратьев 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Бесединых</w:t>
            </w:r>
            <w:proofErr w:type="spell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д.8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.Б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ратьев 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Бесединых</w:t>
            </w:r>
            <w:proofErr w:type="spell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д.9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.Б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ратьев 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Бесединых</w:t>
            </w:r>
            <w:proofErr w:type="spell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д.10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д.3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д.11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д.12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д.19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д.21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д.24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агарина д.26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д.28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д.33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д.35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д.37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д.39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д.40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д.42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д.44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д.52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д.58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д.64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д.66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Гагарина д.70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пер. Гагарина д.11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пер. Гагарина д.13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пер. Гагарина д.15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пер. Гагарина д.17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оголя д.8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оголя д.10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оголя д.14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д.10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д.25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д.27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д.29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д.35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д.35А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д.48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.Г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орького д.50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д.3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д.4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д.6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д.10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д.11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д.12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д.13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д.3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д.4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д.6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ирова д.7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расноармейская д.48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д.7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д.10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д.11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раснова д.12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д.5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д.8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д.9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д.10</w:t>
            </w:r>
          </w:p>
        </w:tc>
        <w:tc>
          <w:tcPr>
            <w:tcW w:w="116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D31923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д.11</w:t>
            </w:r>
          </w:p>
        </w:tc>
        <w:tc>
          <w:tcPr>
            <w:tcW w:w="1164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утузова д.19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д.13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д.15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д.21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д.28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д.29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д.31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д.32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д.38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д.39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д.56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lastRenderedPageBreak/>
              <w:t>9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д.59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д.61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д.65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д.70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д.71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енина д.82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ермонтова д.1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ермонтова д.2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ермонтова д.4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уначарского д.20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ьва Толстого д.1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ьва Толстого д.39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ьва Толстого д.41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ьва Толстого д.46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ьва Толстого д.48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елиораторов д.1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елиораторов д.3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елиораторов д.4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елиораторов д.5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11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елиораторов д.6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елиораторов д.7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12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12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д.10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12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д.19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д.20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13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13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д.29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д.30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д.34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ира д.36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C3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ичурина д.8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осковская д.1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осковская д.124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ул. Набережная д.28 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Набережная д.41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арковая д.54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арковая д.55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арковая д.58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A332D7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A332D7">
              <w:rPr>
                <w:rFonts w:eastAsia="Times New Roman"/>
                <w:bCs/>
                <w:sz w:val="24"/>
                <w:szCs w:val="24"/>
              </w:rPr>
              <w:t>арковая д.58Б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ул. Полевая д.2 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д.2А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д.39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д.41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д.43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Полевая д.46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Саваренского</w:t>
            </w:r>
            <w:proofErr w:type="spell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д.9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332D7">
              <w:rPr>
                <w:rFonts w:eastAsia="Times New Roman"/>
                <w:bCs/>
                <w:sz w:val="24"/>
                <w:szCs w:val="24"/>
              </w:rPr>
              <w:t>Саваренского</w:t>
            </w:r>
            <w:proofErr w:type="spellEnd"/>
            <w:r w:rsidRPr="00A332D7">
              <w:rPr>
                <w:rFonts w:eastAsia="Times New Roman"/>
                <w:bCs/>
                <w:sz w:val="24"/>
                <w:szCs w:val="24"/>
              </w:rPr>
              <w:t xml:space="preserve"> д.11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Советская д.13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д.3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д.5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Строителей д.7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Суворова д.11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Тимирязева д.4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ул. Тимирязева д.6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пер. Вишневый д.2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  <w:tr w:rsidR="009672B9" w:rsidTr="009672B9">
        <w:tc>
          <w:tcPr>
            <w:tcW w:w="62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719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D7">
              <w:rPr>
                <w:rFonts w:eastAsia="Times New Roman"/>
                <w:bCs/>
                <w:sz w:val="24"/>
                <w:szCs w:val="24"/>
              </w:rPr>
              <w:t>пер. Школьный д.2</w:t>
            </w:r>
          </w:p>
        </w:tc>
        <w:tc>
          <w:tcPr>
            <w:tcW w:w="116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40" w:type="dxa"/>
          </w:tcPr>
          <w:p w:rsidR="009672B9" w:rsidRPr="00A332D7" w:rsidRDefault="009672B9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highlight w:val="darkGray"/>
              </w:rPr>
            </w:pPr>
          </w:p>
        </w:tc>
      </w:tr>
    </w:tbl>
    <w:p w:rsidR="001B19D5" w:rsidRDefault="001B19D5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3452" w:rsidRPr="009672B9" w:rsidRDefault="009672B9" w:rsidP="009672B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*Определяется в зависимости от объема предоставляемой субсидии из областного бюджета и решения собственников жилых помещений</w:t>
      </w:r>
    </w:p>
    <w:p w:rsidR="002D3452" w:rsidRDefault="002D3452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3452" w:rsidRDefault="002D3452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3452" w:rsidRDefault="002D3452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05B9" w:rsidRDefault="00C305B9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3452" w:rsidRDefault="002D3452" w:rsidP="001B19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72B9" w:rsidRDefault="009672B9" w:rsidP="001E79F7">
      <w:pPr>
        <w:pStyle w:val="aa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79F7" w:rsidRDefault="001E79F7" w:rsidP="001E79F7">
      <w:pPr>
        <w:pStyle w:val="aa"/>
        <w:rPr>
          <w:rFonts w:ascii="Times New Roman" w:hAnsi="Times New Roman"/>
          <w:sz w:val="24"/>
          <w:szCs w:val="24"/>
        </w:rPr>
      </w:pPr>
    </w:p>
    <w:p w:rsidR="009672B9" w:rsidRDefault="009672B9" w:rsidP="002D345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9672B9" w:rsidRDefault="009672B9" w:rsidP="002D345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D3F37" w:rsidRDefault="00ED3F37" w:rsidP="002D345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D3452" w:rsidRDefault="002D3452" w:rsidP="002D3452">
      <w:pPr>
        <w:jc w:val="right"/>
        <w:rPr>
          <w:sz w:val="24"/>
          <w:szCs w:val="24"/>
        </w:rPr>
      </w:pPr>
      <w:r w:rsidRPr="0012400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2D3452" w:rsidRPr="002D3452" w:rsidRDefault="002D3452" w:rsidP="002D345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D3452">
        <w:rPr>
          <w:rFonts w:ascii="Times New Roman" w:hAnsi="Times New Roman"/>
          <w:sz w:val="24"/>
          <w:szCs w:val="24"/>
        </w:rPr>
        <w:t xml:space="preserve">к Программе </w:t>
      </w:r>
    </w:p>
    <w:p w:rsidR="002D3452" w:rsidRDefault="002D3452" w:rsidP="002D345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D3452" w:rsidRPr="002D3452" w:rsidRDefault="002D3452" w:rsidP="002D3452">
      <w:pPr>
        <w:jc w:val="center"/>
        <w:rPr>
          <w:b/>
          <w:sz w:val="28"/>
          <w:szCs w:val="28"/>
        </w:rPr>
      </w:pPr>
      <w:r w:rsidRPr="002D3452">
        <w:rPr>
          <w:b/>
          <w:sz w:val="28"/>
          <w:szCs w:val="28"/>
        </w:rPr>
        <w:t xml:space="preserve">Адресный перечень </w:t>
      </w:r>
    </w:p>
    <w:p w:rsidR="002D3452" w:rsidRDefault="002D3452" w:rsidP="002D34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наиболее посещаемых муниципальных территорий  общего пользования, нуждающихся в благоустройстве в рамках муниципальной Программы</w:t>
      </w:r>
    </w:p>
    <w:p w:rsidR="002D3452" w:rsidRDefault="002D3452" w:rsidP="002D3452">
      <w:pPr>
        <w:jc w:val="center"/>
        <w:rPr>
          <w:sz w:val="24"/>
          <w:szCs w:val="24"/>
        </w:rPr>
      </w:pPr>
    </w:p>
    <w:tbl>
      <w:tblPr>
        <w:tblStyle w:val="a6"/>
        <w:tblW w:w="8897" w:type="dxa"/>
        <w:tblLayout w:type="fixed"/>
        <w:tblLook w:val="04A0"/>
      </w:tblPr>
      <w:tblGrid>
        <w:gridCol w:w="603"/>
        <w:gridCol w:w="3043"/>
        <w:gridCol w:w="857"/>
        <w:gridCol w:w="850"/>
        <w:gridCol w:w="992"/>
        <w:gridCol w:w="851"/>
        <w:gridCol w:w="850"/>
        <w:gridCol w:w="851"/>
      </w:tblGrid>
      <w:tr w:rsidR="00D54101" w:rsidTr="007624D5">
        <w:tc>
          <w:tcPr>
            <w:tcW w:w="603" w:type="dxa"/>
            <w:vMerge w:val="restart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дворовой территории </w:t>
            </w:r>
          </w:p>
        </w:tc>
        <w:tc>
          <w:tcPr>
            <w:tcW w:w="5251" w:type="dxa"/>
            <w:gridSpan w:val="6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выполнения работ</w:t>
            </w:r>
          </w:p>
        </w:tc>
      </w:tr>
      <w:tr w:rsidR="00D54101" w:rsidTr="00AE7C42">
        <w:tc>
          <w:tcPr>
            <w:tcW w:w="603" w:type="dxa"/>
            <w:vMerge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54101" w:rsidTr="00AE7C42">
        <w:tc>
          <w:tcPr>
            <w:tcW w:w="603" w:type="dxa"/>
          </w:tcPr>
          <w:p w:rsidR="00D54101" w:rsidRDefault="009D697E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 xml:space="preserve">Площадь им. </w:t>
            </w:r>
            <w:proofErr w:type="spellStart"/>
            <w:r w:rsidRPr="00A31E9F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9D697E">
        <w:tc>
          <w:tcPr>
            <w:tcW w:w="603" w:type="dxa"/>
          </w:tcPr>
          <w:p w:rsidR="00D54101" w:rsidRDefault="009D697E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Вишневый сад</w:t>
            </w:r>
          </w:p>
        </w:tc>
        <w:tc>
          <w:tcPr>
            <w:tcW w:w="857" w:type="dxa"/>
            <w:shd w:val="clear" w:color="auto" w:fill="808080" w:themeFill="background1" w:themeFillShade="80"/>
          </w:tcPr>
          <w:p w:rsidR="00D54101" w:rsidRPr="009D697E" w:rsidRDefault="00D54101" w:rsidP="00A332D7">
            <w:pPr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D54101" w:rsidRPr="009D697E" w:rsidRDefault="00D54101" w:rsidP="00A332D7">
            <w:pPr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9D697E" w:rsidTr="009D697E">
        <w:tc>
          <w:tcPr>
            <w:tcW w:w="603" w:type="dxa"/>
          </w:tcPr>
          <w:p w:rsidR="009D697E" w:rsidRPr="009D697E" w:rsidRDefault="009D697E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vAlign w:val="bottom"/>
          </w:tcPr>
          <w:p w:rsidR="009D697E" w:rsidRPr="009D697E" w:rsidRDefault="009D697E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9D697E">
              <w:rPr>
                <w:rFonts w:ascii="Times New Roman" w:hAnsi="Times New Roman"/>
                <w:sz w:val="24"/>
                <w:szCs w:val="24"/>
              </w:rPr>
              <w:t>сквер ул</w:t>
            </w:r>
            <w:proofErr w:type="gramStart"/>
            <w:r w:rsidRPr="009D697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D697E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857" w:type="dxa"/>
            <w:shd w:val="clear" w:color="auto" w:fill="808080" w:themeFill="background1" w:themeFillShade="80"/>
          </w:tcPr>
          <w:p w:rsidR="009D697E" w:rsidRPr="009D697E" w:rsidRDefault="009D697E" w:rsidP="00A332D7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D697E" w:rsidRPr="009D697E" w:rsidRDefault="009D697E" w:rsidP="00A332D7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697E" w:rsidRDefault="009D697E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697E" w:rsidRDefault="009D697E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697E" w:rsidRDefault="009D697E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697E" w:rsidRDefault="009D697E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1E9F"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>"Городской парк культуры и отдыха", памятник природы регионального значения</w:t>
            </w:r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>территория Поклонного Креста</w:t>
            </w:r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>Сквер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1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E9F">
              <w:rPr>
                <w:rFonts w:ascii="Times New Roman" w:hAnsi="Times New Roman"/>
                <w:sz w:val="24"/>
                <w:szCs w:val="24"/>
              </w:rPr>
              <w:t>Беседин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>смотровая площадка (возле Никольского монастыря)</w:t>
            </w:r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>территория возле Храма Казанской иконы Божьей Матери</w:t>
            </w:r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D54101" w:rsidTr="00AE7C42">
        <w:tc>
          <w:tcPr>
            <w:tcW w:w="603" w:type="dxa"/>
          </w:tcPr>
          <w:p w:rsidR="00D54101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A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3" w:type="dxa"/>
            <w:vAlign w:val="bottom"/>
          </w:tcPr>
          <w:p w:rsidR="00D54101" w:rsidRPr="00A31E9F" w:rsidRDefault="00D54101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A31E9F">
              <w:rPr>
                <w:rFonts w:ascii="Times New Roman" w:hAnsi="Times New Roman"/>
                <w:sz w:val="24"/>
                <w:szCs w:val="24"/>
              </w:rPr>
              <w:t>Братское кладбище</w:t>
            </w:r>
          </w:p>
        </w:tc>
        <w:tc>
          <w:tcPr>
            <w:tcW w:w="857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101" w:rsidRDefault="00D54101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101" w:rsidRDefault="00D54101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F031E6" w:rsidTr="009D697E">
        <w:tc>
          <w:tcPr>
            <w:tcW w:w="603" w:type="dxa"/>
          </w:tcPr>
          <w:p w:rsidR="00F031E6" w:rsidRPr="009D697E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7E">
              <w:rPr>
                <w:rFonts w:ascii="Times New Roman" w:hAnsi="Times New Roman"/>
                <w:sz w:val="24"/>
                <w:szCs w:val="24"/>
              </w:rPr>
              <w:t>1</w:t>
            </w:r>
            <w:r w:rsidR="007F4A9E" w:rsidRPr="009D6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bottom"/>
          </w:tcPr>
          <w:p w:rsidR="00F031E6" w:rsidRPr="00F031E6" w:rsidRDefault="00F031E6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F031E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031E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031E6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857" w:type="dxa"/>
            <w:shd w:val="clear" w:color="auto" w:fill="auto"/>
          </w:tcPr>
          <w:p w:rsidR="00F031E6" w:rsidRDefault="00F031E6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F031E6" w:rsidRDefault="00F031E6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31E6" w:rsidRDefault="00F031E6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31E6" w:rsidRDefault="00F031E6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31E6" w:rsidRDefault="00F031E6" w:rsidP="00A3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1E6" w:rsidRDefault="00F031E6" w:rsidP="00A332D7">
            <w:pPr>
              <w:jc w:val="center"/>
              <w:rPr>
                <w:sz w:val="24"/>
                <w:szCs w:val="24"/>
              </w:rPr>
            </w:pPr>
          </w:p>
        </w:tc>
      </w:tr>
      <w:tr w:rsidR="00F031E6" w:rsidRPr="00F031E6" w:rsidTr="009D697E">
        <w:tc>
          <w:tcPr>
            <w:tcW w:w="603" w:type="dxa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E6">
              <w:rPr>
                <w:rFonts w:ascii="Times New Roman" w:hAnsi="Times New Roman"/>
                <w:sz w:val="24"/>
                <w:szCs w:val="24"/>
              </w:rPr>
              <w:t>1</w:t>
            </w:r>
            <w:r w:rsidR="007F4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bottom"/>
          </w:tcPr>
          <w:p w:rsidR="00F031E6" w:rsidRPr="00F031E6" w:rsidRDefault="00F031E6" w:rsidP="00A332D7">
            <w:pPr>
              <w:rPr>
                <w:rFonts w:ascii="Times New Roman" w:hAnsi="Times New Roman"/>
                <w:sz w:val="24"/>
                <w:szCs w:val="24"/>
              </w:rPr>
            </w:pPr>
            <w:r w:rsidRPr="00F031E6">
              <w:rPr>
                <w:rFonts w:ascii="Times New Roman" w:hAnsi="Times New Roman"/>
                <w:sz w:val="24"/>
                <w:szCs w:val="24"/>
              </w:rPr>
              <w:t>территория возле д.№30 по ул</w:t>
            </w:r>
            <w:proofErr w:type="gramStart"/>
            <w:r w:rsidRPr="00F031E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031E6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857" w:type="dxa"/>
            <w:shd w:val="clear" w:color="auto" w:fill="auto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1E6" w:rsidRPr="00F031E6" w:rsidRDefault="00F031E6" w:rsidP="00A3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452" w:rsidRPr="00F031E6" w:rsidRDefault="002D3452" w:rsidP="002D3452">
      <w:pPr>
        <w:rPr>
          <w:sz w:val="24"/>
          <w:szCs w:val="24"/>
        </w:rPr>
      </w:pPr>
    </w:p>
    <w:p w:rsidR="002D3452" w:rsidRPr="002D3452" w:rsidRDefault="002D3452" w:rsidP="002D345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D3452" w:rsidRPr="002D3452" w:rsidRDefault="002D3452" w:rsidP="002D3452">
      <w:pPr>
        <w:pStyle w:val="aa"/>
        <w:jc w:val="right"/>
        <w:rPr>
          <w:rFonts w:ascii="Times New Roman" w:hAnsi="Times New Roman"/>
          <w:sz w:val="24"/>
          <w:szCs w:val="24"/>
        </w:rPr>
        <w:sectPr w:rsidR="002D3452" w:rsidRPr="002D3452" w:rsidSect="00C75E8A">
          <w:pgSz w:w="11906" w:h="16838"/>
          <w:pgMar w:top="1134" w:right="566" w:bottom="709" w:left="1701" w:header="709" w:footer="709" w:gutter="0"/>
          <w:cols w:space="708"/>
          <w:docGrid w:linePitch="360"/>
        </w:sectPr>
      </w:pPr>
    </w:p>
    <w:p w:rsidR="001B19D5" w:rsidRPr="00F0197C" w:rsidRDefault="004160C9" w:rsidP="001B19D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  <w:r w:rsidR="001B19D5" w:rsidRPr="00F0197C">
        <w:rPr>
          <w:sz w:val="24"/>
          <w:szCs w:val="24"/>
        </w:rPr>
        <w:t xml:space="preserve"> </w:t>
      </w:r>
    </w:p>
    <w:p w:rsidR="007A4817" w:rsidRDefault="001B19D5" w:rsidP="007A481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0197C">
        <w:rPr>
          <w:sz w:val="24"/>
          <w:szCs w:val="24"/>
        </w:rPr>
        <w:t>к Программе</w:t>
      </w:r>
    </w:p>
    <w:p w:rsidR="009D697E" w:rsidRDefault="009D697E" w:rsidP="009D69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559"/>
        <w:gridCol w:w="1985"/>
        <w:gridCol w:w="1559"/>
        <w:gridCol w:w="142"/>
        <w:gridCol w:w="1701"/>
        <w:gridCol w:w="1559"/>
        <w:gridCol w:w="1134"/>
        <w:gridCol w:w="27"/>
        <w:gridCol w:w="1674"/>
        <w:gridCol w:w="27"/>
        <w:gridCol w:w="965"/>
      </w:tblGrid>
      <w:tr w:rsidR="009D697E" w:rsidRPr="00D343EA" w:rsidTr="00437F96">
        <w:tc>
          <w:tcPr>
            <w:tcW w:w="534" w:type="dxa"/>
            <w:vMerge w:val="restart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 xml:space="preserve">№  </w:t>
            </w:r>
            <w:proofErr w:type="spellStart"/>
            <w:r w:rsidRPr="00D343EA">
              <w:rPr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2551" w:type="dxa"/>
            <w:vMerge w:val="restart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исполнения</w:t>
            </w:r>
          </w:p>
        </w:tc>
        <w:tc>
          <w:tcPr>
            <w:tcW w:w="8080" w:type="dxa"/>
            <w:gridSpan w:val="6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Финансирование,  руб.</w:t>
            </w:r>
          </w:p>
        </w:tc>
        <w:tc>
          <w:tcPr>
            <w:tcW w:w="1701" w:type="dxa"/>
            <w:gridSpan w:val="2"/>
            <w:vMerge w:val="restart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Ожидаемые конечные результаты</w:t>
            </w:r>
          </w:p>
        </w:tc>
      </w:tr>
      <w:tr w:rsidR="009D697E" w:rsidRPr="00D343EA" w:rsidTr="00437F96">
        <w:tc>
          <w:tcPr>
            <w:tcW w:w="534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6095" w:type="dxa"/>
            <w:gridSpan w:val="5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gridSpan w:val="2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697E" w:rsidRPr="00D343EA" w:rsidTr="00437F96">
        <w:tc>
          <w:tcPr>
            <w:tcW w:w="534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ФБ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ОБ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Бюджет МО г</w:t>
            </w:r>
            <w:proofErr w:type="gramStart"/>
            <w:r w:rsidRPr="00D343EA">
              <w:rPr>
                <w:sz w:val="24"/>
                <w:szCs w:val="24"/>
              </w:rPr>
              <w:t>.Г</w:t>
            </w:r>
            <w:proofErr w:type="gramEnd"/>
            <w:r w:rsidRPr="00D343EA">
              <w:rPr>
                <w:sz w:val="24"/>
                <w:szCs w:val="24"/>
              </w:rPr>
              <w:t>ороховец</w:t>
            </w:r>
          </w:p>
        </w:tc>
        <w:tc>
          <w:tcPr>
            <w:tcW w:w="1134" w:type="dxa"/>
          </w:tcPr>
          <w:p w:rsidR="009D697E" w:rsidRPr="00083EB4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83EB4">
              <w:rPr>
                <w:sz w:val="20"/>
                <w:szCs w:val="20"/>
              </w:rPr>
              <w:t>внебю</w:t>
            </w:r>
            <w:r>
              <w:rPr>
                <w:sz w:val="20"/>
                <w:szCs w:val="20"/>
              </w:rPr>
              <w:t>д</w:t>
            </w:r>
            <w:proofErr w:type="spellEnd"/>
            <w:r w:rsidRPr="00083E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83EB4">
              <w:rPr>
                <w:sz w:val="20"/>
                <w:szCs w:val="20"/>
              </w:rPr>
              <w:t>источ</w:t>
            </w:r>
            <w:proofErr w:type="spellEnd"/>
            <w:r w:rsidRPr="00083EB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697E" w:rsidRPr="00D343EA" w:rsidTr="00437F96"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10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3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11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3EA">
              <w:rPr>
                <w:b/>
                <w:sz w:val="24"/>
                <w:szCs w:val="24"/>
              </w:rPr>
              <w:t>Благоустройство дворовых территорий многоквартирных домов, всего</w:t>
            </w:r>
          </w:p>
        </w:tc>
      </w:tr>
      <w:tr w:rsidR="009D697E" w:rsidRPr="00767E9A" w:rsidTr="00437F96">
        <w:tc>
          <w:tcPr>
            <w:tcW w:w="534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E9A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E9A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D697E" w:rsidRPr="00767E9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97E" w:rsidRPr="00D343EA" w:rsidTr="00437F96">
        <w:tc>
          <w:tcPr>
            <w:tcW w:w="3085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Итого по разделу 1</w:t>
            </w:r>
          </w:p>
        </w:tc>
        <w:tc>
          <w:tcPr>
            <w:tcW w:w="1559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2727">
              <w:rPr>
                <w:sz w:val="28"/>
                <w:szCs w:val="28"/>
                <w:lang w:val="en-US"/>
              </w:rPr>
              <w:t>x</w:t>
            </w:r>
          </w:p>
        </w:tc>
      </w:tr>
      <w:tr w:rsidR="009D697E" w:rsidRPr="00D343EA" w:rsidTr="00437F96"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3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11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3EA">
              <w:rPr>
                <w:b/>
                <w:sz w:val="24"/>
                <w:szCs w:val="24"/>
              </w:rPr>
              <w:t>Благоустройство наиболее посещаемых муниципальных территорий, всего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городского парка культуры и отдыха в 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ороховце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50 000 000,0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50 000 000,0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 ул. Ленина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4 913 537,92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4 333 740,44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88 443,69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491 353,79</w:t>
            </w:r>
          </w:p>
        </w:tc>
        <w:tc>
          <w:tcPr>
            <w:tcW w:w="116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ЖКХ, транспорта и связи администрации района, МУ </w:t>
            </w:r>
            <w:r>
              <w:rPr>
                <w:sz w:val="20"/>
                <w:szCs w:val="20"/>
              </w:rPr>
              <w:lastRenderedPageBreak/>
              <w:t>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lastRenderedPageBreak/>
              <w:t>увеличение дол</w:t>
            </w:r>
            <w:r>
              <w:rPr>
                <w:sz w:val="20"/>
                <w:szCs w:val="20"/>
              </w:rPr>
              <w:t xml:space="preserve">и площади </w:t>
            </w:r>
            <w:r>
              <w:rPr>
                <w:sz w:val="20"/>
                <w:szCs w:val="20"/>
              </w:rPr>
              <w:lastRenderedPageBreak/>
              <w:t>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«Вишневого сада»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4 873 119,51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4 298 091,41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87 716,15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487 311,95</w:t>
            </w:r>
          </w:p>
        </w:tc>
        <w:tc>
          <w:tcPr>
            <w:tcW w:w="116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к зданию остановочного пункта (д.30,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агарина)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4 836 290,0</w:t>
            </w:r>
          </w:p>
        </w:tc>
        <w:tc>
          <w:tcPr>
            <w:tcW w:w="1701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4 502 568,17</w:t>
            </w:r>
          </w:p>
        </w:tc>
        <w:tc>
          <w:tcPr>
            <w:tcW w:w="170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91 901,55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241 820,28 </w:t>
            </w:r>
          </w:p>
        </w:tc>
        <w:tc>
          <w:tcPr>
            <w:tcW w:w="116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(освещение 2 этап, установка малых архитектурных форм, озеленение)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5 246 490,0</w:t>
            </w:r>
          </w:p>
        </w:tc>
        <w:tc>
          <w:tcPr>
            <w:tcW w:w="1701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4 884 462,85</w:t>
            </w:r>
          </w:p>
        </w:tc>
        <w:tc>
          <w:tcPr>
            <w:tcW w:w="170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99 696,37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262 330,78 </w:t>
            </w:r>
          </w:p>
        </w:tc>
        <w:tc>
          <w:tcPr>
            <w:tcW w:w="116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ЖКХ, транспорта и связи администрации района, МУ «Управление </w:t>
            </w:r>
            <w:r>
              <w:rPr>
                <w:sz w:val="20"/>
                <w:szCs w:val="20"/>
              </w:rPr>
              <w:lastRenderedPageBreak/>
              <w:t>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lastRenderedPageBreak/>
              <w:t>увеличение дол</w:t>
            </w:r>
            <w:r>
              <w:rPr>
                <w:sz w:val="20"/>
                <w:szCs w:val="20"/>
              </w:rPr>
              <w:t>и площади благоуст</w:t>
            </w:r>
            <w:r>
              <w:rPr>
                <w:sz w:val="20"/>
                <w:szCs w:val="20"/>
              </w:rPr>
              <w:lastRenderedPageBreak/>
              <w:t>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героев (ул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утузова)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7 844 620,0</w:t>
            </w:r>
          </w:p>
        </w:tc>
        <w:tc>
          <w:tcPr>
            <w:tcW w:w="1701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6 173 268,98</w:t>
            </w:r>
          </w:p>
        </w:tc>
        <w:tc>
          <w:tcPr>
            <w:tcW w:w="170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1 279 102,08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392 248,94</w:t>
            </w:r>
          </w:p>
        </w:tc>
        <w:tc>
          <w:tcPr>
            <w:tcW w:w="116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наиболее посещаемой муниципальной территории 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16 713 600,0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15 560 300,0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317 600,0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835 700,0</w:t>
            </w:r>
          </w:p>
        </w:tc>
        <w:tc>
          <w:tcPr>
            <w:tcW w:w="116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1" w:type="dxa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наиболее посещаемой муниципальной территории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17 425 500,0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16 223 100,0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331 100,0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871 300,0</w:t>
            </w:r>
          </w:p>
        </w:tc>
        <w:tc>
          <w:tcPr>
            <w:tcW w:w="116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</w:pPr>
            <w:r>
              <w:rPr>
                <w:sz w:val="20"/>
                <w:szCs w:val="20"/>
              </w:rPr>
              <w:t xml:space="preserve">Отдел ЖКХ, транспорта и связи администрации района, МУ «Управление городским </w:t>
            </w:r>
            <w:r>
              <w:rPr>
                <w:sz w:val="20"/>
                <w:szCs w:val="20"/>
              </w:rPr>
              <w:lastRenderedPageBreak/>
              <w:t>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lastRenderedPageBreak/>
              <w:t>увеличение дол</w:t>
            </w:r>
            <w:r>
              <w:rPr>
                <w:sz w:val="20"/>
                <w:szCs w:val="20"/>
              </w:rPr>
              <w:t xml:space="preserve">и площади благоустроенных </w:t>
            </w:r>
            <w:r>
              <w:rPr>
                <w:sz w:val="20"/>
                <w:szCs w:val="20"/>
              </w:rPr>
              <w:lastRenderedPageBreak/>
              <w:t>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наиболее посещаемой муниципальной территории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rPr>
          <w:trHeight w:val="750"/>
        </w:trPr>
        <w:tc>
          <w:tcPr>
            <w:tcW w:w="534" w:type="dxa"/>
          </w:tcPr>
          <w:p w:rsidR="009D697E" w:rsidRPr="0065648F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48F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наиболее посещаемой муниципальной территории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97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Default="009D697E" w:rsidP="0043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транспорта и связи администрации района, МУ «Управление городским хозяйством»</w:t>
            </w:r>
          </w:p>
        </w:tc>
        <w:tc>
          <w:tcPr>
            <w:tcW w:w="965" w:type="dxa"/>
          </w:tcPr>
          <w:p w:rsidR="009D697E" w:rsidRPr="004D4EFE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EFE">
              <w:rPr>
                <w:sz w:val="20"/>
                <w:szCs w:val="20"/>
              </w:rPr>
              <w:t>увеличение дол</w:t>
            </w:r>
            <w:r>
              <w:rPr>
                <w:sz w:val="20"/>
                <w:szCs w:val="20"/>
              </w:rPr>
              <w:t>и площади благоустроенных муниципальных территорий общего пользования</w:t>
            </w:r>
          </w:p>
        </w:tc>
      </w:tr>
      <w:tr w:rsidR="009D697E" w:rsidRPr="00D343EA" w:rsidTr="00437F96">
        <w:tc>
          <w:tcPr>
            <w:tcW w:w="3085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3EA">
              <w:rPr>
                <w:sz w:val="24"/>
                <w:szCs w:val="24"/>
              </w:rPr>
              <w:t>Итого по разделу 2</w:t>
            </w:r>
          </w:p>
        </w:tc>
        <w:tc>
          <w:tcPr>
            <w:tcW w:w="1559" w:type="dxa"/>
          </w:tcPr>
          <w:p w:rsidR="009D697E" w:rsidRPr="00B8210D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2727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2727">
              <w:rPr>
                <w:sz w:val="24"/>
                <w:szCs w:val="24"/>
              </w:rPr>
              <w:t>853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157,43</w:t>
            </w:r>
          </w:p>
        </w:tc>
        <w:tc>
          <w:tcPr>
            <w:tcW w:w="170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105 975531,85</w:t>
            </w:r>
          </w:p>
        </w:tc>
        <w:tc>
          <w:tcPr>
            <w:tcW w:w="1701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2 295 559,84</w:t>
            </w:r>
          </w:p>
        </w:tc>
        <w:tc>
          <w:tcPr>
            <w:tcW w:w="1559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3 582 065,74</w:t>
            </w:r>
          </w:p>
        </w:tc>
        <w:tc>
          <w:tcPr>
            <w:tcW w:w="1161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65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D697E" w:rsidRPr="00D343EA" w:rsidTr="00437F96">
        <w:tc>
          <w:tcPr>
            <w:tcW w:w="3085" w:type="dxa"/>
            <w:gridSpan w:val="2"/>
          </w:tcPr>
          <w:p w:rsidR="009D697E" w:rsidRPr="00D343EA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210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727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2727">
              <w:rPr>
                <w:sz w:val="24"/>
                <w:szCs w:val="24"/>
              </w:rPr>
              <w:t>853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157,43</w:t>
            </w:r>
          </w:p>
        </w:tc>
        <w:tc>
          <w:tcPr>
            <w:tcW w:w="170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105 975531,85</w:t>
            </w:r>
          </w:p>
        </w:tc>
        <w:tc>
          <w:tcPr>
            <w:tcW w:w="1701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2 295 559,84</w:t>
            </w:r>
          </w:p>
        </w:tc>
        <w:tc>
          <w:tcPr>
            <w:tcW w:w="1559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3 582 065,74</w:t>
            </w:r>
          </w:p>
        </w:tc>
        <w:tc>
          <w:tcPr>
            <w:tcW w:w="116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72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65" w:type="dxa"/>
          </w:tcPr>
          <w:p w:rsidR="009D697E" w:rsidRPr="00092727" w:rsidRDefault="009D697E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9D697E" w:rsidRDefault="009D697E" w:rsidP="009D69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97E" w:rsidRDefault="009D697E" w:rsidP="009D69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97E" w:rsidRDefault="009D697E" w:rsidP="009D697E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107F1" w:rsidRDefault="000107F1" w:rsidP="009D69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107F1" w:rsidRPr="00963991" w:rsidRDefault="000107F1" w:rsidP="000107F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63991">
        <w:rPr>
          <w:b/>
          <w:sz w:val="28"/>
          <w:szCs w:val="28"/>
        </w:rPr>
        <w:lastRenderedPageBreak/>
        <w:t>Источники финансирования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75"/>
        <w:gridCol w:w="2119"/>
        <w:gridCol w:w="1953"/>
        <w:gridCol w:w="1491"/>
        <w:gridCol w:w="2188"/>
        <w:gridCol w:w="2046"/>
        <w:gridCol w:w="2244"/>
      </w:tblGrid>
      <w:tr w:rsidR="000107F1" w:rsidRPr="001B0147" w:rsidTr="00437F96">
        <w:tc>
          <w:tcPr>
            <w:tcW w:w="534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 xml:space="preserve">№ </w:t>
            </w:r>
            <w:proofErr w:type="spellStart"/>
            <w:r w:rsidRPr="001B0147">
              <w:rPr>
                <w:sz w:val="24"/>
                <w:szCs w:val="24"/>
              </w:rPr>
              <w:t>п-п</w:t>
            </w:r>
            <w:proofErr w:type="spellEnd"/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 xml:space="preserve">Наименование  вида работ </w:t>
            </w:r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7678" w:type="dxa"/>
            <w:gridSpan w:val="4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2244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год                   финансирования</w:t>
            </w:r>
          </w:p>
        </w:tc>
      </w:tr>
      <w:tr w:rsidR="000107F1" w:rsidRPr="001B0147" w:rsidTr="00437F96"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Бюджет муниципального образования город Гороховец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24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107F1" w:rsidRPr="001B0147" w:rsidTr="00437F96">
        <w:tc>
          <w:tcPr>
            <w:tcW w:w="534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107F1" w:rsidRPr="001B0147" w:rsidTr="00437F96"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107F1" w:rsidRPr="001B0147" w:rsidTr="00437F96"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107F1" w:rsidRPr="001B0147" w:rsidTr="00437F96"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107F1" w:rsidRPr="001B0147" w:rsidTr="00437F96">
        <w:trPr>
          <w:trHeight w:val="221"/>
        </w:trPr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D343EA" w:rsidRDefault="000107F1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D343EA" w:rsidRDefault="000107F1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107F1" w:rsidRPr="001B0147" w:rsidTr="00437F96">
        <w:trPr>
          <w:trHeight w:val="221"/>
        </w:trPr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107F1" w:rsidRPr="001B0147" w:rsidTr="00437F96">
        <w:tc>
          <w:tcPr>
            <w:tcW w:w="534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Благоустройство наиболее посещаемых муниципальных территорий общего пол</w:t>
            </w:r>
            <w:r>
              <w:rPr>
                <w:sz w:val="24"/>
                <w:szCs w:val="24"/>
              </w:rPr>
              <w:t>ьзования</w:t>
            </w: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59 786 657,43 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58 631 831,85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176 159,84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978 665,74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107F1" w:rsidRPr="001B0147" w:rsidTr="00437F96"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17 927 400,0 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15 560 300,0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1 470 700,0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896 400,0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107F1" w:rsidRPr="001B0147" w:rsidTr="00437F96">
        <w:trPr>
          <w:trHeight w:val="347"/>
        </w:trPr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16 713 600,0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15 560 300,0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317 600,0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835 700,0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107F1" w:rsidRPr="001B0147" w:rsidTr="00437F96">
        <w:trPr>
          <w:trHeight w:val="492"/>
        </w:trPr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17 425 500,0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16 223 100,0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331 100,0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871 300,0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107F1" w:rsidRPr="001B0147" w:rsidTr="00437F96">
        <w:trPr>
          <w:trHeight w:val="355"/>
        </w:trPr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107F1" w:rsidRPr="001B0147" w:rsidTr="00437F96">
        <w:trPr>
          <w:trHeight w:val="355"/>
        </w:trPr>
        <w:tc>
          <w:tcPr>
            <w:tcW w:w="534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107F1" w:rsidRPr="001B0147" w:rsidTr="00437F96">
        <w:tc>
          <w:tcPr>
            <w:tcW w:w="534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0147">
              <w:rPr>
                <w:sz w:val="24"/>
                <w:szCs w:val="24"/>
              </w:rPr>
              <w:t>Итого:</w:t>
            </w:r>
          </w:p>
        </w:tc>
        <w:tc>
          <w:tcPr>
            <w:tcW w:w="2119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111 853 157,43</w:t>
            </w:r>
          </w:p>
        </w:tc>
        <w:tc>
          <w:tcPr>
            <w:tcW w:w="1953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105 975 531,85</w:t>
            </w:r>
          </w:p>
        </w:tc>
        <w:tc>
          <w:tcPr>
            <w:tcW w:w="1491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2 295 559,84</w:t>
            </w:r>
          </w:p>
        </w:tc>
        <w:tc>
          <w:tcPr>
            <w:tcW w:w="2188" w:type="dxa"/>
          </w:tcPr>
          <w:p w:rsidR="000107F1" w:rsidRPr="001B0147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3 582 065,74</w:t>
            </w:r>
          </w:p>
        </w:tc>
        <w:tc>
          <w:tcPr>
            <w:tcW w:w="2046" w:type="dxa"/>
          </w:tcPr>
          <w:p w:rsidR="000107F1" w:rsidRPr="00B0624B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0107F1" w:rsidRPr="00B0624B" w:rsidRDefault="000107F1" w:rsidP="00437F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107F1" w:rsidRPr="00B735E7" w:rsidRDefault="000107F1" w:rsidP="000107F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107F1" w:rsidRDefault="000107F1" w:rsidP="000107F1"/>
    <w:p w:rsidR="007A4817" w:rsidRDefault="007A4817" w:rsidP="000107F1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  <w:sectPr w:rsidR="007A4817" w:rsidSect="00A332D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107F1" w:rsidRPr="000107F1" w:rsidRDefault="009D697E" w:rsidP="009D697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</w:p>
    <w:p w:rsidR="009D697E" w:rsidRPr="00B735E7" w:rsidRDefault="009D697E" w:rsidP="007A481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1B19D5" w:rsidRPr="00695708" w:rsidRDefault="004160C9" w:rsidP="00F85F6D">
      <w:pPr>
        <w:pStyle w:val="aa"/>
        <w:tabs>
          <w:tab w:val="left" w:pos="396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№5</w:t>
      </w:r>
    </w:p>
    <w:p w:rsidR="001B19D5" w:rsidRPr="00695708" w:rsidRDefault="001B19D5" w:rsidP="001B19D5">
      <w:pPr>
        <w:pStyle w:val="aa"/>
        <w:jc w:val="right"/>
        <w:rPr>
          <w:rFonts w:ascii="Times New Roman" w:hAnsi="Times New Roman"/>
        </w:rPr>
      </w:pPr>
      <w:r w:rsidRPr="0069570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695708">
        <w:rPr>
          <w:rFonts w:ascii="Times New Roman" w:hAnsi="Times New Roman"/>
        </w:rPr>
        <w:t xml:space="preserve">рограмме </w:t>
      </w:r>
    </w:p>
    <w:p w:rsidR="001B19D5" w:rsidRDefault="001B19D5" w:rsidP="001B19D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B19D5" w:rsidRPr="00695708" w:rsidRDefault="001B19D5" w:rsidP="001B19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95708">
        <w:rPr>
          <w:rFonts w:ascii="Times New Roman" w:hAnsi="Times New Roman"/>
          <w:sz w:val="28"/>
          <w:szCs w:val="28"/>
        </w:rPr>
        <w:t>Ориентировочные (примерные) единичные расценки</w:t>
      </w:r>
    </w:p>
    <w:p w:rsidR="001B19D5" w:rsidRDefault="001B19D5" w:rsidP="001B19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95708">
        <w:rPr>
          <w:rFonts w:ascii="Times New Roman" w:hAnsi="Times New Roman"/>
          <w:sz w:val="28"/>
          <w:szCs w:val="28"/>
        </w:rPr>
        <w:t>на элементы благоустройства дворовых территорий</w:t>
      </w:r>
    </w:p>
    <w:p w:rsidR="00800CC8" w:rsidRDefault="00800CC8" w:rsidP="001B19D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30"/>
        <w:gridCol w:w="2264"/>
        <w:gridCol w:w="2221"/>
      </w:tblGrid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530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85" w:type="dxa"/>
            <w:gridSpan w:val="2"/>
          </w:tcPr>
          <w:p w:rsidR="001B19D5" w:rsidRPr="00C94EBE" w:rsidRDefault="0052172B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Единичные расценки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1B19D5" w:rsidRPr="001960C0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Ремонт дворового проезда с фрезерованием верхнего слоя и асфальтобетонным покрытием</w:t>
            </w:r>
          </w:p>
        </w:tc>
        <w:tc>
          <w:tcPr>
            <w:tcW w:w="1530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</w:tc>
        <w:tc>
          <w:tcPr>
            <w:tcW w:w="2264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 бордюром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1 584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21" w:type="dxa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бордюра      1 370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Ремонт тротуара (пешеходной дорожки) с асфальтобетонным покрытием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кв.м.</w:t>
            </w:r>
          </w:p>
        </w:tc>
        <w:tc>
          <w:tcPr>
            <w:tcW w:w="2264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 бордюром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2 780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21" w:type="dxa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без бордюра      2 097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кв.м.</w:t>
            </w:r>
          </w:p>
        </w:tc>
        <w:tc>
          <w:tcPr>
            <w:tcW w:w="2264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 бордюром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2 466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21" w:type="dxa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без бордюра 1 920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Поднятие горловины колодца (без стоимости люка)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2 741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Поднятие горловины колодца (без стоимости люка)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6 028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9 296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1 116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 xml:space="preserve">Стоимость наружного освещения (прокладка </w:t>
            </w:r>
            <w:proofErr w:type="spellStart"/>
            <w:r w:rsidRPr="00C94EB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C94EBE">
              <w:rPr>
                <w:rFonts w:ascii="Times New Roman" w:hAnsi="Times New Roman"/>
                <w:sz w:val="28"/>
                <w:szCs w:val="28"/>
              </w:rPr>
              <w:t>. провода)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п.</w:t>
            </w:r>
            <w:proofErr w:type="gramStart"/>
            <w:r w:rsidRPr="00A91C67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A91C6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1B19D5" w:rsidRPr="00C94EBE" w:rsidRDefault="00800CC8" w:rsidP="00800CC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 опорам        1 151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21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 xml:space="preserve">Над подъездом дома </w:t>
            </w:r>
          </w:p>
          <w:p w:rsidR="001B19D5" w:rsidRPr="00C94EBE" w:rsidRDefault="001B19D5" w:rsidP="00800CC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00CC8">
              <w:rPr>
                <w:rFonts w:ascii="Times New Roman" w:hAnsi="Times New Roman"/>
                <w:sz w:val="28"/>
                <w:szCs w:val="28"/>
              </w:rPr>
              <w:t>68</w:t>
            </w:r>
            <w:r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Стоимость светильника с установкой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13 155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Посадка зеленых насаждений: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деревьев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кустарников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2 741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Посев газона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кв.м.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Создание цветника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кв.м.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1 645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Устройство пандуса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B19D5">
              <w:rPr>
                <w:rFonts w:ascii="Times New Roman" w:hAnsi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 xml:space="preserve">Детская игровая площадка (без установки): 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качели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горка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качалка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песочница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lastRenderedPageBreak/>
              <w:t>- домик-беседка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карусель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t>- шведская стенка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B19D5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lastRenderedPageBreak/>
              <w:t>1 шт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485" w:type="dxa"/>
            <w:gridSpan w:val="2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17 213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19 732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15 566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15 566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16 443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800CC8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24 774</w:t>
            </w:r>
            <w:r w:rsidR="001B19D5"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20 9</w:t>
            </w:r>
            <w:r w:rsidRPr="00C94EBE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1B19D5" w:rsidTr="00A332D7">
        <w:tc>
          <w:tcPr>
            <w:tcW w:w="4536" w:type="dxa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E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Тенистый стол </w:t>
            </w:r>
          </w:p>
        </w:tc>
        <w:tc>
          <w:tcPr>
            <w:tcW w:w="1530" w:type="dxa"/>
          </w:tcPr>
          <w:p w:rsidR="001B19D5" w:rsidRPr="00A91C67" w:rsidRDefault="001B19D5" w:rsidP="00A3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91C67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4485" w:type="dxa"/>
            <w:gridSpan w:val="2"/>
          </w:tcPr>
          <w:p w:rsidR="001B19D5" w:rsidRPr="00C94EBE" w:rsidRDefault="001B19D5" w:rsidP="00A332D7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15 675</w:t>
            </w:r>
            <w:r w:rsidRPr="00C94EB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B19D5" w:rsidRPr="00713DC5" w:rsidRDefault="001B19D5" w:rsidP="001B19D5">
      <w:pPr>
        <w:pStyle w:val="aa"/>
        <w:jc w:val="center"/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370C" w:rsidRDefault="0037370C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370C" w:rsidRDefault="0037370C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370C" w:rsidRDefault="0037370C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07F1" w:rsidRDefault="000107F1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72B9" w:rsidRDefault="009672B9" w:rsidP="00F5528F">
      <w:pPr>
        <w:pStyle w:val="aa"/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</w:p>
    <w:p w:rsidR="001B19D5" w:rsidRPr="008F1CFC" w:rsidRDefault="004160C9" w:rsidP="00F5528F">
      <w:pPr>
        <w:pStyle w:val="aa"/>
        <w:tabs>
          <w:tab w:val="left" w:pos="3969"/>
        </w:tabs>
        <w:jc w:val="right"/>
        <w:rPr>
          <w:rFonts w:ascii="Times New Roman" w:hAnsi="Times New Roman"/>
          <w:sz w:val="24"/>
          <w:szCs w:val="24"/>
        </w:rPr>
      </w:pPr>
      <w:r w:rsidRPr="008F1CFC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1B19D5" w:rsidRPr="008F1CFC" w:rsidRDefault="001B19D5" w:rsidP="00F5528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F1CFC">
        <w:rPr>
          <w:rFonts w:ascii="Times New Roman" w:hAnsi="Times New Roman"/>
          <w:sz w:val="24"/>
          <w:szCs w:val="24"/>
        </w:rPr>
        <w:t xml:space="preserve">к Программе 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F4A9E" w:rsidRDefault="007F4A9E" w:rsidP="007F4A9E">
      <w:pPr>
        <w:pStyle w:val="Default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 xml:space="preserve">Порядок </w:t>
      </w:r>
    </w:p>
    <w:p w:rsidR="007F4A9E" w:rsidRDefault="007F4A9E" w:rsidP="007F4A9E">
      <w:pPr>
        <w:pStyle w:val="Default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 xml:space="preserve">аккумулирования </w:t>
      </w:r>
      <w:r>
        <w:rPr>
          <w:sz w:val="28"/>
          <w:szCs w:val="28"/>
        </w:rPr>
        <w:t xml:space="preserve">и расходования </w:t>
      </w:r>
      <w:r w:rsidRPr="00133969">
        <w:rPr>
          <w:sz w:val="28"/>
          <w:szCs w:val="28"/>
        </w:rPr>
        <w:t xml:space="preserve">средств заинтересованных лиц, </w:t>
      </w:r>
    </w:p>
    <w:p w:rsidR="007F4A9E" w:rsidRDefault="007F4A9E" w:rsidP="007F4A9E">
      <w:pPr>
        <w:pStyle w:val="Default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 xml:space="preserve">направляемых на выполнение </w:t>
      </w:r>
      <w:r>
        <w:rPr>
          <w:sz w:val="28"/>
          <w:szCs w:val="28"/>
        </w:rPr>
        <w:t xml:space="preserve">работ по благоустройству </w:t>
      </w:r>
      <w:r w:rsidRPr="00133969">
        <w:rPr>
          <w:sz w:val="28"/>
          <w:szCs w:val="28"/>
        </w:rPr>
        <w:t xml:space="preserve"> дворовых территорий</w:t>
      </w:r>
    </w:p>
    <w:p w:rsidR="007F4A9E" w:rsidRPr="00AE5808" w:rsidRDefault="007F4A9E" w:rsidP="007F4A9E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1. Общие положения </w:t>
      </w:r>
    </w:p>
    <w:p w:rsidR="007F4A9E" w:rsidRPr="00D42FD6" w:rsidRDefault="007F4A9E" w:rsidP="007F4A9E">
      <w:pPr>
        <w:pStyle w:val="Default"/>
        <w:ind w:firstLine="720"/>
        <w:jc w:val="both"/>
        <w:rPr>
          <w:sz w:val="28"/>
          <w:szCs w:val="28"/>
        </w:rPr>
      </w:pPr>
      <w:r w:rsidRPr="00133969">
        <w:rPr>
          <w:sz w:val="28"/>
          <w:szCs w:val="28"/>
        </w:rPr>
        <w:t xml:space="preserve">1.1. </w:t>
      </w:r>
      <w:proofErr w:type="gramStart"/>
      <w:r w:rsidRPr="00133969">
        <w:rPr>
          <w:sz w:val="28"/>
          <w:szCs w:val="28"/>
        </w:rPr>
        <w:t>Настоящий Порядок аккумулирования с</w:t>
      </w:r>
      <w:r>
        <w:rPr>
          <w:sz w:val="28"/>
          <w:szCs w:val="28"/>
        </w:rPr>
        <w:t>редств заинтересованных</w:t>
      </w:r>
      <w:r w:rsidRPr="00133969">
        <w:rPr>
          <w:sz w:val="28"/>
          <w:szCs w:val="28"/>
        </w:rPr>
        <w:t xml:space="preserve"> лиц, направляемых на выполнение</w:t>
      </w:r>
      <w:r>
        <w:rPr>
          <w:sz w:val="28"/>
          <w:szCs w:val="28"/>
        </w:rPr>
        <w:t xml:space="preserve"> работ по благоустройству </w:t>
      </w:r>
      <w:r w:rsidRPr="00133969">
        <w:rPr>
          <w:sz w:val="28"/>
          <w:szCs w:val="28"/>
        </w:rPr>
        <w:t xml:space="preserve"> дворовых территорий (далее – Порядок), регламентирует процедуру аккумулирования средств заинтересованных лиц, направляемых на выполнение </w:t>
      </w:r>
      <w:r>
        <w:rPr>
          <w:sz w:val="28"/>
          <w:szCs w:val="28"/>
        </w:rPr>
        <w:t xml:space="preserve"> работ </w:t>
      </w:r>
      <w:r w:rsidRPr="00133969">
        <w:rPr>
          <w:sz w:val="28"/>
          <w:szCs w:val="28"/>
        </w:rPr>
        <w:t xml:space="preserve"> по благоустройству дворовых территорий </w:t>
      </w:r>
      <w:r>
        <w:rPr>
          <w:sz w:val="28"/>
          <w:szCs w:val="28"/>
        </w:rPr>
        <w:t>муниципального образования город Гороховец</w:t>
      </w:r>
      <w:r w:rsidRPr="00133969">
        <w:rPr>
          <w:sz w:val="28"/>
          <w:szCs w:val="28"/>
        </w:rPr>
        <w:t xml:space="preserve">, механизм контроля за их расходованием, а также устанавливает порядок и формы </w:t>
      </w:r>
      <w:r>
        <w:rPr>
          <w:sz w:val="28"/>
          <w:szCs w:val="28"/>
        </w:rPr>
        <w:t xml:space="preserve">трудового и </w:t>
      </w:r>
      <w:r w:rsidRPr="00D42FD6">
        <w:rPr>
          <w:sz w:val="28"/>
          <w:szCs w:val="28"/>
        </w:rPr>
        <w:t xml:space="preserve"> финансового участия граждан в выполнении указанных работ.</w:t>
      </w:r>
      <w:proofErr w:type="gramEnd"/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E580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инимальный  перечень работ – установленный Программой перечень по благоустройству дворовой территории, </w:t>
      </w:r>
      <w:proofErr w:type="spellStart"/>
      <w:r>
        <w:rPr>
          <w:sz w:val="28"/>
          <w:szCs w:val="28"/>
        </w:rPr>
        <w:t>софинансируемый</w:t>
      </w:r>
      <w:proofErr w:type="spellEnd"/>
      <w:r>
        <w:rPr>
          <w:sz w:val="28"/>
          <w:szCs w:val="28"/>
        </w:rPr>
        <w:t xml:space="preserve"> за счет средств заинтересованных лиц;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 w:rsidRPr="00AE5808">
        <w:rPr>
          <w:sz w:val="28"/>
          <w:szCs w:val="28"/>
        </w:rPr>
        <w:t>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>
        <w:rPr>
          <w:sz w:val="28"/>
          <w:szCs w:val="28"/>
        </w:rPr>
        <w:t>;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рудовое  участие – добровольная,</w:t>
      </w:r>
      <w:r w:rsidRPr="00AE5808">
        <w:rPr>
          <w:sz w:val="28"/>
          <w:szCs w:val="28"/>
        </w:rPr>
        <w:t xml:space="preserve"> неоплачиваемая трудовая деятельность заинтересованных лиц, имеющая социально полезную направленность, не требующая специальной квалификац</w:t>
      </w:r>
      <w:r>
        <w:rPr>
          <w:sz w:val="28"/>
          <w:szCs w:val="28"/>
        </w:rPr>
        <w:t xml:space="preserve">ии и организуемая в качестве </w:t>
      </w:r>
      <w:r w:rsidRPr="00AE5808">
        <w:rPr>
          <w:sz w:val="28"/>
          <w:szCs w:val="28"/>
        </w:rPr>
        <w:t xml:space="preserve">трудового участия заинтересованных лиц, организаций в выполнении </w:t>
      </w:r>
      <w:r>
        <w:rPr>
          <w:sz w:val="28"/>
          <w:szCs w:val="28"/>
        </w:rPr>
        <w:t>работ по благоустройству  дворовых территорий;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инансовое участие – финансирование выполнения видов работ из минимального  перечня работ по благоустройству дворовых территорий за счет участия заинтересованных в финансировании лиц  в размере, установленном Программой, от общей стоимости соответствующих видов работ.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2.1.Организация </w:t>
      </w:r>
      <w:r w:rsidRPr="00AE5808">
        <w:rPr>
          <w:sz w:val="28"/>
          <w:szCs w:val="28"/>
        </w:rPr>
        <w:t xml:space="preserve">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2.Порядок и форма участия заинтересованных лиц в выполнении работ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Заинтересованные лица принимают участие в реализации мероприятий по благоустройству дворовых территорий  в форме трудового и финансового участия.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AE5808">
        <w:rPr>
          <w:sz w:val="28"/>
          <w:szCs w:val="28"/>
        </w:rPr>
        <w:t xml:space="preserve">. Организация трудового </w:t>
      </w:r>
      <w:r>
        <w:rPr>
          <w:sz w:val="28"/>
          <w:szCs w:val="28"/>
        </w:rPr>
        <w:t xml:space="preserve">и финансового </w:t>
      </w:r>
      <w:r w:rsidRPr="00AE5808">
        <w:rPr>
          <w:sz w:val="28"/>
          <w:szCs w:val="28"/>
        </w:rPr>
        <w:t xml:space="preserve">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Финансовое и трудовое участие заинтересованных лиц в выполнении мероприятий по благоустройству  дворовых территорий является существенным условием участия в Программе и должно подтверждаться документально.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2.4.Документы, подтверждающие форму участия заинтересованных лиц в реализации мероприятий по благоустройству,  предоставляются в МУ «Управление городским хозяйством».</w:t>
      </w:r>
    </w:p>
    <w:p w:rsidR="007F4A9E" w:rsidRPr="007C5BA7" w:rsidRDefault="007F4A9E" w:rsidP="007F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предоставляются копии платежных поручений о перечислении средств на лицевой счет администратора доходов – администрации </w:t>
      </w:r>
      <w:proofErr w:type="spellStart"/>
      <w:r>
        <w:rPr>
          <w:sz w:val="28"/>
          <w:szCs w:val="28"/>
        </w:rPr>
        <w:t>Гороховецкого</w:t>
      </w:r>
      <w:proofErr w:type="spellEnd"/>
      <w:r>
        <w:rPr>
          <w:sz w:val="28"/>
          <w:szCs w:val="28"/>
        </w:rPr>
        <w:t xml:space="preserve"> района.</w:t>
      </w:r>
      <w:r w:rsidRPr="007C5BA7">
        <w:rPr>
          <w:sz w:val="28"/>
          <w:szCs w:val="28"/>
        </w:rPr>
        <w:t xml:space="preserve"> 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предоставлять фото- или видеоматериалы, подтверждающие проведение мероприятия с трудовым участием граждан.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трудовое участие, представляются в МУ «Управление городским хозяйством» не позднее 10 календарных дней со дня окончания работ, выполняемых заинтересованными лицами.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2.5.Форма финансового участия заинтересованных лиц в реализации мероприятий по благоустройству дворовой территории определяется как процент от стоимости работ по благоустройству.</w:t>
      </w:r>
    </w:p>
    <w:p w:rsidR="007F4A9E" w:rsidRPr="00AE5808" w:rsidRDefault="007F4A9E" w:rsidP="007F4A9E">
      <w:pPr>
        <w:jc w:val="both"/>
        <w:rPr>
          <w:sz w:val="28"/>
          <w:szCs w:val="28"/>
        </w:rPr>
      </w:pP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>3. Условия аккумулирования и расходования средств.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утверждения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общественной комиссий и его согласования с представителями заинтересованных лиц,     расчета стоимости </w:t>
      </w:r>
    </w:p>
    <w:p w:rsidR="007F4A9E" w:rsidRDefault="007F4A9E" w:rsidP="007F4A9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согласно проекту МУ «Управление городским хозяйством»  заключает 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счета, на который подлежат возврату денежные средства заинтересованных лиц в случаях, определенных соглашением.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денежных средств, подлежащих перечислению заинтересованными лицами по минимальному перечню, определяется в </w:t>
      </w:r>
      <w:r>
        <w:rPr>
          <w:sz w:val="28"/>
          <w:szCs w:val="28"/>
        </w:rPr>
        <w:lastRenderedPageBreak/>
        <w:t xml:space="preserve">соответствии со сметным расчетом по минимальному перечню работ, и составляет не менее </w:t>
      </w:r>
      <w:r w:rsidRPr="009946E5">
        <w:rPr>
          <w:sz w:val="28"/>
          <w:szCs w:val="28"/>
        </w:rPr>
        <w:t>10</w:t>
      </w:r>
      <w:r>
        <w:rPr>
          <w:sz w:val="28"/>
          <w:szCs w:val="28"/>
        </w:rPr>
        <w:t xml:space="preserve"> процентов от общей стоимости  работ по минимальному перечню работ.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 осуществления  закупки товара, работы, услуги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фактических работ.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3.2.Перечисление денежных средств заинтересованными лицами осуществляется в течение пяти дней с момента подписания соглашения о финансовом участии.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денежные средства не будут перечислены в полном объеме в срок, установленный в абзаце первом настоящего пункта, заявка такого многоквартирного дома не подлежит исполнению или исполняется только в рамках минимального перечня работ, если перечисленная сумма соответствует необходимому размеру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минимальному перечню.</w:t>
      </w:r>
    </w:p>
    <w:p w:rsidR="007F4A9E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дворовых территорий, подлежит корректировке с включением следующих по очередности дворовых территорий, прошедших отбор 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 обязуются перечислить денежные средства в течение пяти дней в порядке и на условиях, определенных соглашением.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E5808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E5808">
        <w:rPr>
          <w:sz w:val="28"/>
          <w:szCs w:val="28"/>
        </w:rPr>
        <w:t xml:space="preserve">униципальное  учреждение «Управление </w:t>
      </w:r>
      <w:r>
        <w:rPr>
          <w:sz w:val="28"/>
          <w:szCs w:val="28"/>
        </w:rPr>
        <w:t>городским хозяйством»</w:t>
      </w:r>
      <w:r w:rsidRPr="00AE5808">
        <w:rPr>
          <w:sz w:val="28"/>
          <w:szCs w:val="28"/>
        </w:rPr>
        <w:t>: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>- обеспечивает учет поступающих от заинтересованных лиц денежных сре</w:t>
      </w:r>
      <w:proofErr w:type="gramStart"/>
      <w:r w:rsidRPr="00AE5808">
        <w:rPr>
          <w:sz w:val="28"/>
          <w:szCs w:val="28"/>
        </w:rPr>
        <w:t>дств в р</w:t>
      </w:r>
      <w:proofErr w:type="gramEnd"/>
      <w:r w:rsidRPr="00AE5808">
        <w:rPr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E5808">
        <w:rPr>
          <w:sz w:val="28"/>
          <w:szCs w:val="28"/>
        </w:rPr>
        <w:t xml:space="preserve"> Муниципальное  учреждение «Управление </w:t>
      </w:r>
      <w:r>
        <w:rPr>
          <w:sz w:val="28"/>
          <w:szCs w:val="28"/>
        </w:rPr>
        <w:t>городским хозяйством</w:t>
      </w:r>
      <w:r w:rsidRPr="00AE5808">
        <w:rPr>
          <w:sz w:val="28"/>
          <w:szCs w:val="28"/>
        </w:rPr>
        <w:t xml:space="preserve">» обеспечивает ежемесячное опубликование на официальном </w:t>
      </w:r>
      <w:r>
        <w:rPr>
          <w:sz w:val="28"/>
          <w:szCs w:val="28"/>
        </w:rPr>
        <w:t xml:space="preserve">сайте администрации </w:t>
      </w:r>
      <w:r w:rsidRPr="00AE58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Гороховецкого</w:t>
      </w:r>
      <w:proofErr w:type="spellEnd"/>
      <w:r w:rsidRPr="00AE58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E5808">
        <w:rPr>
          <w:sz w:val="28"/>
          <w:szCs w:val="28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E5808">
        <w:rPr>
          <w:sz w:val="28"/>
          <w:szCs w:val="28"/>
        </w:rPr>
        <w:t>. Расходование аккумулированных денежных средств заинтересованных лиц осущес</w:t>
      </w:r>
      <w:r>
        <w:rPr>
          <w:sz w:val="28"/>
          <w:szCs w:val="28"/>
        </w:rPr>
        <w:t xml:space="preserve">твляет муниципальное </w:t>
      </w:r>
      <w:r w:rsidRPr="00AE5808">
        <w:rPr>
          <w:sz w:val="28"/>
          <w:szCs w:val="28"/>
        </w:rPr>
        <w:t xml:space="preserve">учреждение «Управление </w:t>
      </w:r>
      <w:r>
        <w:rPr>
          <w:sz w:val="28"/>
          <w:szCs w:val="28"/>
        </w:rPr>
        <w:t>городским хозяйством</w:t>
      </w:r>
      <w:r w:rsidRPr="00AE5808">
        <w:rPr>
          <w:sz w:val="28"/>
          <w:szCs w:val="28"/>
        </w:rPr>
        <w:t>» на финансирование</w:t>
      </w:r>
      <w:r>
        <w:rPr>
          <w:sz w:val="28"/>
          <w:szCs w:val="28"/>
        </w:rPr>
        <w:t xml:space="preserve"> минимального  перечня </w:t>
      </w:r>
      <w:r w:rsidRPr="00AE5808">
        <w:rPr>
          <w:sz w:val="28"/>
          <w:szCs w:val="28"/>
        </w:rPr>
        <w:t>работ по благоустройству дворовых территорий</w:t>
      </w:r>
      <w:r>
        <w:rPr>
          <w:sz w:val="28"/>
          <w:szCs w:val="28"/>
        </w:rPr>
        <w:t xml:space="preserve"> в соответствии с </w:t>
      </w:r>
      <w:proofErr w:type="spellStart"/>
      <w:proofErr w:type="gramStart"/>
      <w:r>
        <w:rPr>
          <w:sz w:val="28"/>
          <w:szCs w:val="28"/>
        </w:rPr>
        <w:t>дизайн-проектом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благоустройства каждой дворовой территории, принятым общественной муниципальной комиссией и согласованным с представителем заинтересованных лиц.</w:t>
      </w:r>
      <w:r w:rsidRPr="00AE5808">
        <w:rPr>
          <w:sz w:val="28"/>
          <w:szCs w:val="28"/>
        </w:rPr>
        <w:t xml:space="preserve">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E5808">
        <w:rPr>
          <w:sz w:val="28"/>
          <w:szCs w:val="28"/>
        </w:rPr>
        <w:t xml:space="preserve">. </w:t>
      </w:r>
      <w:proofErr w:type="gramStart"/>
      <w:r w:rsidRPr="00AE5808">
        <w:rPr>
          <w:sz w:val="28"/>
          <w:szCs w:val="28"/>
        </w:rPr>
        <w:t xml:space="preserve">Муниципальное  учреждение «Управление </w:t>
      </w:r>
      <w:r>
        <w:rPr>
          <w:sz w:val="28"/>
          <w:szCs w:val="28"/>
        </w:rPr>
        <w:t>городским хозяйством</w:t>
      </w:r>
      <w:r w:rsidRPr="00AE5808">
        <w:rPr>
          <w:sz w:val="28"/>
          <w:szCs w:val="28"/>
        </w:rPr>
        <w:t>»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4. </w:t>
      </w:r>
      <w:proofErr w:type="gramStart"/>
      <w:r w:rsidRPr="00AE5808">
        <w:rPr>
          <w:sz w:val="28"/>
          <w:szCs w:val="28"/>
        </w:rPr>
        <w:t>Контроль за</w:t>
      </w:r>
      <w:proofErr w:type="gramEnd"/>
      <w:r w:rsidRPr="00AE5808">
        <w:rPr>
          <w:sz w:val="28"/>
          <w:szCs w:val="28"/>
        </w:rPr>
        <w:t xml:space="preserve"> соблюдением условий порядка.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4.1. </w:t>
      </w:r>
      <w:proofErr w:type="gramStart"/>
      <w:r w:rsidRPr="00AE5808">
        <w:rPr>
          <w:sz w:val="28"/>
          <w:szCs w:val="28"/>
        </w:rPr>
        <w:t>Контроль за</w:t>
      </w:r>
      <w:proofErr w:type="gramEnd"/>
      <w:r w:rsidRPr="00AE5808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Гороховецкого</w:t>
      </w:r>
      <w:proofErr w:type="spellEnd"/>
      <w:r>
        <w:rPr>
          <w:sz w:val="28"/>
          <w:szCs w:val="28"/>
        </w:rPr>
        <w:t xml:space="preserve"> района </w:t>
      </w:r>
      <w:r w:rsidRPr="00AE5808">
        <w:rPr>
          <w:sz w:val="28"/>
          <w:szCs w:val="28"/>
        </w:rPr>
        <w:t xml:space="preserve">в соответствии с бюджетным законодательством.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4.2. Муниципальное  учреждение «Управление </w:t>
      </w:r>
      <w:r>
        <w:rPr>
          <w:sz w:val="28"/>
          <w:szCs w:val="28"/>
        </w:rPr>
        <w:t>городским хозяйством</w:t>
      </w:r>
      <w:r w:rsidRPr="00AE5808">
        <w:rPr>
          <w:sz w:val="28"/>
          <w:szCs w:val="28"/>
        </w:rPr>
        <w:t>» обеспечивает возврат аккумулированных денежных средств заинтересованным лиц</w:t>
      </w:r>
      <w:r>
        <w:rPr>
          <w:sz w:val="28"/>
          <w:szCs w:val="28"/>
        </w:rPr>
        <w:t xml:space="preserve">ам в срок до 31 декабря  </w:t>
      </w:r>
      <w:r w:rsidRPr="00AE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года </w:t>
      </w:r>
      <w:r w:rsidRPr="00AE5808">
        <w:rPr>
          <w:sz w:val="28"/>
          <w:szCs w:val="28"/>
        </w:rPr>
        <w:t xml:space="preserve">при условии: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- экономии денежных средств, по итогам проведения конкурсных процедур;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</w:t>
      </w:r>
      <w:r w:rsidRPr="00AE5808">
        <w:rPr>
          <w:sz w:val="28"/>
          <w:szCs w:val="28"/>
        </w:rPr>
        <w:t>предоставления</w:t>
      </w:r>
      <w:proofErr w:type="spellEnd"/>
      <w:r w:rsidRPr="00AE5808">
        <w:rPr>
          <w:sz w:val="28"/>
          <w:szCs w:val="28"/>
        </w:rPr>
        <w:t xml:space="preserve"> заинтересованными лицами доступа к проведению благоустройства на дворовой территории;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 xml:space="preserve">- возникновения обстоятельств непреодолимой силы; </w:t>
      </w:r>
    </w:p>
    <w:p w:rsidR="007F4A9E" w:rsidRPr="00AE5808" w:rsidRDefault="007F4A9E" w:rsidP="007F4A9E">
      <w:pPr>
        <w:ind w:firstLine="720"/>
        <w:jc w:val="both"/>
        <w:rPr>
          <w:sz w:val="28"/>
          <w:szCs w:val="28"/>
        </w:rPr>
      </w:pPr>
      <w:r w:rsidRPr="00AE5808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7F4A9E" w:rsidRDefault="007F4A9E" w:rsidP="007F4A9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F4A9E" w:rsidRDefault="007F4A9E" w:rsidP="007F4A9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7E06" w:rsidRDefault="00727E06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624C5" w:rsidRDefault="000624C5" w:rsidP="000624C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9D5" w:rsidRPr="008F1CFC" w:rsidRDefault="004160C9" w:rsidP="000624C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F1CFC">
        <w:rPr>
          <w:rFonts w:ascii="Times New Roman" w:hAnsi="Times New Roman"/>
          <w:sz w:val="24"/>
          <w:szCs w:val="24"/>
        </w:rPr>
        <w:t>Приложение №7</w:t>
      </w:r>
    </w:p>
    <w:p w:rsidR="001B19D5" w:rsidRPr="008F1CFC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F1CFC">
        <w:rPr>
          <w:rFonts w:ascii="Times New Roman" w:hAnsi="Times New Roman"/>
          <w:sz w:val="24"/>
          <w:szCs w:val="24"/>
        </w:rPr>
        <w:t>к Программе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дворовых территорий, наиболее посещаемых муниципальных территорий общего пользования</w:t>
      </w:r>
      <w:r w:rsidR="00AF06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включаемых в программу «Формирование современной городской среды на территории муниципального образования город Гороховец в 201</w:t>
      </w:r>
      <w:r w:rsidR="009E61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9E61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годах»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дворовых территорий, включаемых в программу (далее – Порядок).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2.Для целей Порядка применяются следующие понятия:</w:t>
      </w:r>
    </w:p>
    <w:p w:rsidR="001B19D5" w:rsidRDefault="00AF0634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1)Д</w:t>
      </w:r>
      <w:r w:rsidR="001B19D5">
        <w:rPr>
          <w:rFonts w:ascii="Times New Roman" w:hAnsi="Times New Roman"/>
          <w:sz w:val="28"/>
          <w:szCs w:val="28"/>
        </w:rPr>
        <w:t>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B19D5" w:rsidRDefault="00AF0634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З</w:t>
      </w:r>
      <w:r w:rsidR="001B19D5">
        <w:rPr>
          <w:rFonts w:ascii="Times New Roman" w:hAnsi="Times New Roman"/>
          <w:sz w:val="28"/>
          <w:szCs w:val="28"/>
        </w:rPr>
        <w:t>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8351CE">
        <w:rPr>
          <w:rFonts w:ascii="Times New Roman" w:hAnsi="Times New Roman"/>
          <w:b/>
          <w:sz w:val="28"/>
          <w:szCs w:val="28"/>
        </w:rPr>
        <w:t xml:space="preserve"> </w:t>
      </w:r>
      <w:r w:rsidRPr="008351CE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proofErr w:type="gramStart"/>
      <w:r w:rsidRPr="008351CE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8351CE">
        <w:rPr>
          <w:rFonts w:ascii="Times New Roman" w:hAnsi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город Гороховец, осуществляется отделом ЖКХ, транспорта и связи администрации </w:t>
      </w:r>
      <w:proofErr w:type="spellStart"/>
      <w:r w:rsidRPr="008351CE">
        <w:rPr>
          <w:rFonts w:ascii="Times New Roman" w:hAnsi="Times New Roman"/>
          <w:sz w:val="28"/>
          <w:szCs w:val="28"/>
        </w:rPr>
        <w:t>Гороховецкого</w:t>
      </w:r>
      <w:proofErr w:type="spellEnd"/>
      <w:r w:rsidRPr="008351CE">
        <w:rPr>
          <w:rFonts w:ascii="Times New Roman" w:hAnsi="Times New Roman"/>
          <w:sz w:val="28"/>
          <w:szCs w:val="28"/>
        </w:rPr>
        <w:t xml:space="preserve"> района совместно с отделом архитектуры и строительства администрации </w:t>
      </w:r>
      <w:proofErr w:type="spellStart"/>
      <w:r w:rsidRPr="008351CE">
        <w:rPr>
          <w:rFonts w:ascii="Times New Roman" w:hAnsi="Times New Roman"/>
          <w:sz w:val="28"/>
          <w:szCs w:val="28"/>
        </w:rPr>
        <w:t>Гороховецкого</w:t>
      </w:r>
      <w:proofErr w:type="spellEnd"/>
      <w:r w:rsidRPr="008351CE">
        <w:rPr>
          <w:rFonts w:ascii="Times New Roman" w:hAnsi="Times New Roman"/>
          <w:sz w:val="28"/>
          <w:szCs w:val="28"/>
        </w:rPr>
        <w:t xml:space="preserve">  района.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4.Дизайн-проект разрабатывается по дворовым территориям, прошедших отбор, исходя из даты представления предложений заинтересованных лиц.</w:t>
      </w:r>
    </w:p>
    <w:p w:rsidR="001B19D5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1B19D5" w:rsidRDefault="001B19D5" w:rsidP="001B19D5">
      <w:pPr>
        <w:pStyle w:val="ConsPlusTitle"/>
        <w:widowControl/>
        <w:tabs>
          <w:tab w:val="left" w:pos="0"/>
          <w:tab w:val="left" w:pos="142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D2B">
        <w:rPr>
          <w:b w:val="0"/>
          <w:sz w:val="28"/>
          <w:szCs w:val="28"/>
        </w:rPr>
        <w:t xml:space="preserve">   5.</w:t>
      </w:r>
      <w:r w:rsidRPr="00E44AA7">
        <w:rPr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дизайн-прое</w:t>
      </w:r>
      <w:proofErr w:type="gramStart"/>
      <w:r>
        <w:rPr>
          <w:b w:val="0"/>
          <w:sz w:val="28"/>
          <w:szCs w:val="28"/>
        </w:rPr>
        <w:t>кт вкл</w:t>
      </w:r>
      <w:proofErr w:type="gramEnd"/>
      <w:r>
        <w:rPr>
          <w:b w:val="0"/>
          <w:sz w:val="28"/>
          <w:szCs w:val="28"/>
        </w:rPr>
        <w:t xml:space="preserve">ючаются графический и текстовый            материалы, включающие в себя визуализированное изображение дворовой    территории, с планировочной схемой, </w:t>
      </w:r>
      <w:proofErr w:type="spellStart"/>
      <w:r>
        <w:rPr>
          <w:b w:val="0"/>
          <w:sz w:val="28"/>
          <w:szCs w:val="28"/>
        </w:rPr>
        <w:t>фотофиксацией</w:t>
      </w:r>
      <w:proofErr w:type="spellEnd"/>
      <w:r>
        <w:rPr>
          <w:b w:val="0"/>
          <w:sz w:val="28"/>
          <w:szCs w:val="28"/>
        </w:rPr>
        <w:t xml:space="preserve"> существующего положения, с описанием работ и мероприятий, предлагаемых к выполнению.</w:t>
      </w:r>
    </w:p>
    <w:p w:rsidR="001B19D5" w:rsidRDefault="001B19D5" w:rsidP="001B19D5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Содержание </w:t>
      </w:r>
      <w:proofErr w:type="spellStart"/>
      <w:proofErr w:type="gramStart"/>
      <w:r>
        <w:rPr>
          <w:b w:val="0"/>
          <w:sz w:val="28"/>
          <w:szCs w:val="28"/>
        </w:rPr>
        <w:t>дизайн-проекта</w:t>
      </w:r>
      <w:proofErr w:type="spellEnd"/>
      <w:proofErr w:type="gramEnd"/>
      <w:r>
        <w:rPr>
          <w:b w:val="0"/>
          <w:sz w:val="28"/>
          <w:szCs w:val="28"/>
        </w:rPr>
        <w:t xml:space="preserve"> зависит от вида и состава планируемых к               благоустройству работ. Это может быть как проектная, сметная документация, так и упрощенный вариант в виде изображения дворовой территории с описанием  работ и мероприятий, предлагаемых к выполнению.</w:t>
      </w:r>
    </w:p>
    <w:p w:rsidR="001B19D5" w:rsidRDefault="001B19D5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Планируемые к благоустройству работы могут быть  из минимального и                дополнительного перечня работ. </w:t>
      </w:r>
    </w:p>
    <w:p w:rsidR="001B19D5" w:rsidRDefault="001B19D5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6.Разработка-дизайн-проекта осуществляется с учетом нормативов градостроительного проектирования.</w:t>
      </w:r>
    </w:p>
    <w:p w:rsidR="001B19D5" w:rsidRDefault="00AF0634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1B19D5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proofErr w:type="gramStart"/>
      <w:r w:rsidR="001B19D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1B19D5">
        <w:rPr>
          <w:rFonts w:ascii="Times New Roman" w:hAnsi="Times New Roman" w:cs="Times New Roman"/>
          <w:sz w:val="28"/>
          <w:szCs w:val="28"/>
        </w:rPr>
        <w:t xml:space="preserve"> включает следующие стадии:</w:t>
      </w:r>
    </w:p>
    <w:p w:rsidR="001B19D5" w:rsidRDefault="00AF0634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1B19D5">
        <w:rPr>
          <w:rFonts w:ascii="Times New Roman" w:hAnsi="Times New Roman" w:cs="Times New Roman"/>
          <w:sz w:val="28"/>
          <w:szCs w:val="28"/>
        </w:rPr>
        <w:t>осмотр дворовой территории, предлагаемой к благоустройству, совместно с представителями заинтересованных лиц;</w:t>
      </w:r>
    </w:p>
    <w:p w:rsidR="001B19D5" w:rsidRDefault="00AF0634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 w:rsidR="001B19D5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spellStart"/>
      <w:proofErr w:type="gramStart"/>
      <w:r w:rsidR="001B19D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1B19D5">
        <w:rPr>
          <w:rFonts w:ascii="Times New Roman" w:hAnsi="Times New Roman" w:cs="Times New Roman"/>
          <w:sz w:val="28"/>
          <w:szCs w:val="28"/>
        </w:rPr>
        <w:t>;</w:t>
      </w:r>
    </w:p>
    <w:p w:rsidR="001B19D5" w:rsidRDefault="00AF0634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1B19D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proofErr w:type="gramStart"/>
      <w:r w:rsidR="001B19D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1B19D5">
        <w:rPr>
          <w:rFonts w:ascii="Times New Roman" w:hAnsi="Times New Roman" w:cs="Times New Roman"/>
          <w:sz w:val="28"/>
          <w:szCs w:val="28"/>
        </w:rPr>
        <w:t xml:space="preserve"> с заинтересованными лицами;</w:t>
      </w:r>
    </w:p>
    <w:p w:rsidR="001B19D5" w:rsidRDefault="00AF0634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1B19D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spellStart"/>
      <w:proofErr w:type="gramStart"/>
      <w:r w:rsidR="001B19D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1B19D5">
        <w:rPr>
          <w:rFonts w:ascii="Times New Roman" w:hAnsi="Times New Roman" w:cs="Times New Roman"/>
          <w:sz w:val="28"/>
          <w:szCs w:val="28"/>
        </w:rPr>
        <w:t xml:space="preserve"> общественной комиссией.</w:t>
      </w:r>
    </w:p>
    <w:p w:rsidR="001B19D5" w:rsidRDefault="001B19D5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8.Представитель заинтересованных лиц обязан обсудить с собственниками жилых помещений дизайн-прое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ок, не превышающий пяти календарных дней с момента его получения.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этот период представитель заинтересованных лиц размещает на информационных стендах многоквартирных домов полученный от отдела ЖКХ, транспорта и связи дизайн-проект и обобщает пожелания от собственников по корректировке проекта, представляет в отдел ЖКХ, транспорта и связи согласованный дизайн-проект и мотивиро</w:t>
      </w:r>
      <w:r w:rsidR="00124595">
        <w:rPr>
          <w:rFonts w:ascii="Times New Roman" w:hAnsi="Times New Roman" w:cs="Times New Roman"/>
          <w:sz w:val="28"/>
          <w:szCs w:val="28"/>
        </w:rPr>
        <w:t xml:space="preserve">ванные предложения и замечания вместе с </w:t>
      </w:r>
      <w:proofErr w:type="spellStart"/>
      <w:r w:rsidR="00124595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124595">
        <w:rPr>
          <w:rFonts w:ascii="Times New Roman" w:hAnsi="Times New Roman" w:cs="Times New Roman"/>
          <w:sz w:val="28"/>
          <w:szCs w:val="28"/>
        </w:rPr>
        <w:t xml:space="preserve"> о размещении проекта на информационных стендах МКД.</w:t>
      </w:r>
      <w:proofErr w:type="gramEnd"/>
      <w:r w:rsidR="00124595">
        <w:rPr>
          <w:rFonts w:ascii="Times New Roman" w:hAnsi="Times New Roman" w:cs="Times New Roman"/>
          <w:sz w:val="28"/>
          <w:szCs w:val="28"/>
        </w:rPr>
        <w:t xml:space="preserve"> Без предоставленного отчета о размещении и ознакомлении жителей с проектом благоустройства общественная комиссия проект благоустройства дворовой территории не согласовывает.</w:t>
      </w:r>
    </w:p>
    <w:p w:rsidR="001B19D5" w:rsidRDefault="001B19D5" w:rsidP="001B1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предложениям и замечаниям в дизайн-проект вносятся корректировки. В случае невозможности реализации пожеланий собственников либо разделения их мнений, отдел ЖКХ, транспорта и связи передает дизайн-проект общественной комиссии для проведения обсуждения с участием представителя заинтересованных лиц  и принятия решения.</w:t>
      </w:r>
    </w:p>
    <w:p w:rsidR="001B19D5" w:rsidRDefault="001B19D5" w:rsidP="001B1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1B19D5" w:rsidRDefault="001B19D5" w:rsidP="001B19D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16D2B">
        <w:rPr>
          <w:b w:val="0"/>
          <w:sz w:val="28"/>
          <w:szCs w:val="28"/>
        </w:rPr>
        <w:t xml:space="preserve">10.Обсуждение, согласование и утверждение </w:t>
      </w:r>
      <w:proofErr w:type="spellStart"/>
      <w:proofErr w:type="gramStart"/>
      <w:r w:rsidRPr="00116D2B">
        <w:rPr>
          <w:b w:val="0"/>
          <w:sz w:val="28"/>
          <w:szCs w:val="28"/>
        </w:rPr>
        <w:t>дизайн-проекта</w:t>
      </w:r>
      <w:proofErr w:type="spellEnd"/>
      <w:proofErr w:type="gramEnd"/>
      <w:r w:rsidRPr="00116D2B">
        <w:rPr>
          <w:b w:val="0"/>
          <w:sz w:val="28"/>
          <w:szCs w:val="28"/>
        </w:rPr>
        <w:t xml:space="preserve"> благоустройства наиболее</w:t>
      </w:r>
      <w:r>
        <w:rPr>
          <w:b w:val="0"/>
          <w:sz w:val="28"/>
          <w:szCs w:val="28"/>
        </w:rPr>
        <w:t xml:space="preserve"> посещаемой муниципальной территории общего пользования,  осуществляется общественной комиссией с участием отдела архитектуры и строительства администрации </w:t>
      </w:r>
      <w:proofErr w:type="spellStart"/>
      <w:r>
        <w:rPr>
          <w:b w:val="0"/>
          <w:sz w:val="28"/>
          <w:szCs w:val="28"/>
        </w:rPr>
        <w:t>Гороховецкого</w:t>
      </w:r>
      <w:proofErr w:type="spellEnd"/>
      <w:r>
        <w:rPr>
          <w:b w:val="0"/>
          <w:sz w:val="28"/>
          <w:szCs w:val="28"/>
        </w:rPr>
        <w:t xml:space="preserve"> района.</w:t>
      </w:r>
    </w:p>
    <w:p w:rsidR="001B19D5" w:rsidRDefault="001B19D5" w:rsidP="001B1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9D5" w:rsidRDefault="001B19D5" w:rsidP="001B19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19D5" w:rsidRPr="008351CE" w:rsidRDefault="001B19D5" w:rsidP="001B19D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9D5" w:rsidRDefault="001B19D5">
      <w:pPr>
        <w:ind w:left="7860"/>
        <w:rPr>
          <w:rFonts w:eastAsia="Times New Roman"/>
          <w:sz w:val="23"/>
          <w:szCs w:val="23"/>
        </w:rPr>
      </w:pPr>
    </w:p>
    <w:p w:rsidR="001B19D5" w:rsidRDefault="001B19D5">
      <w:pPr>
        <w:ind w:left="7860"/>
        <w:rPr>
          <w:rFonts w:eastAsia="Times New Roman"/>
          <w:sz w:val="23"/>
          <w:szCs w:val="23"/>
        </w:rPr>
      </w:pPr>
    </w:p>
    <w:p w:rsidR="001B19D5" w:rsidRDefault="001B19D5">
      <w:pPr>
        <w:ind w:left="7860"/>
        <w:rPr>
          <w:rFonts w:eastAsia="Times New Roman"/>
          <w:sz w:val="23"/>
          <w:szCs w:val="23"/>
        </w:rPr>
      </w:pPr>
    </w:p>
    <w:p w:rsidR="001B19D5" w:rsidRDefault="001B19D5" w:rsidP="002472E5">
      <w:pPr>
        <w:rPr>
          <w:rFonts w:eastAsia="Times New Roman"/>
          <w:sz w:val="23"/>
          <w:szCs w:val="23"/>
        </w:rPr>
      </w:pPr>
    </w:p>
    <w:p w:rsidR="005C2FFA" w:rsidRDefault="005C2FFA" w:rsidP="002472E5">
      <w:pPr>
        <w:rPr>
          <w:rFonts w:eastAsia="Times New Roman"/>
          <w:sz w:val="23"/>
          <w:szCs w:val="23"/>
        </w:rPr>
      </w:pPr>
    </w:p>
    <w:p w:rsidR="002472E5" w:rsidRDefault="002472E5" w:rsidP="002472E5">
      <w:pPr>
        <w:rPr>
          <w:rFonts w:eastAsia="Times New Roman"/>
          <w:sz w:val="23"/>
          <w:szCs w:val="23"/>
        </w:rPr>
      </w:pPr>
    </w:p>
    <w:p w:rsidR="002C4FB8" w:rsidRDefault="00672725">
      <w:pPr>
        <w:ind w:left="7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Приложение № </w:t>
      </w:r>
      <w:r w:rsidR="004160C9">
        <w:rPr>
          <w:rFonts w:eastAsia="Times New Roman"/>
          <w:sz w:val="23"/>
          <w:szCs w:val="23"/>
        </w:rPr>
        <w:t>8</w:t>
      </w:r>
    </w:p>
    <w:p w:rsidR="002C4FB8" w:rsidRDefault="002C4FB8">
      <w:pPr>
        <w:spacing w:line="55" w:lineRule="exact"/>
        <w:rPr>
          <w:sz w:val="20"/>
          <w:szCs w:val="20"/>
        </w:rPr>
      </w:pPr>
    </w:p>
    <w:p w:rsidR="002C4FB8" w:rsidRDefault="00672725">
      <w:pPr>
        <w:ind w:left="7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</w:t>
      </w:r>
      <w:r w:rsidR="004160C9">
        <w:rPr>
          <w:rFonts w:eastAsia="Times New Roman"/>
          <w:sz w:val="24"/>
          <w:szCs w:val="24"/>
        </w:rPr>
        <w:t>рограмме</w:t>
      </w:r>
    </w:p>
    <w:p w:rsidR="002C4FB8" w:rsidRDefault="002C4FB8">
      <w:pPr>
        <w:spacing w:line="350" w:lineRule="exact"/>
        <w:rPr>
          <w:sz w:val="20"/>
          <w:szCs w:val="20"/>
        </w:rPr>
      </w:pPr>
    </w:p>
    <w:p w:rsidR="002C4FB8" w:rsidRPr="004160C9" w:rsidRDefault="00672725">
      <w:pPr>
        <w:ind w:right="-359"/>
        <w:jc w:val="center"/>
        <w:rPr>
          <w:b/>
          <w:sz w:val="28"/>
          <w:szCs w:val="28"/>
        </w:rPr>
      </w:pPr>
      <w:r w:rsidRPr="004160C9">
        <w:rPr>
          <w:rFonts w:eastAsia="Times New Roman"/>
          <w:b/>
          <w:sz w:val="28"/>
          <w:szCs w:val="28"/>
        </w:rPr>
        <w:t>Элементы оборудования</w:t>
      </w:r>
    </w:p>
    <w:p w:rsidR="002C4FB8" w:rsidRDefault="002C4FB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920"/>
        <w:gridCol w:w="1980"/>
        <w:gridCol w:w="1680"/>
        <w:gridCol w:w="1040"/>
        <w:gridCol w:w="700"/>
        <w:gridCol w:w="1320"/>
        <w:gridCol w:w="30"/>
      </w:tblGrid>
      <w:tr w:rsidR="002C4FB8">
        <w:trPr>
          <w:trHeight w:val="25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  за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  <w:r w:rsidR="007F77C7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00" w:type="dxa"/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Балансир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Длинна-2460,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014AC5">
              <w:rPr>
                <w:rFonts w:eastAsia="Times New Roman"/>
                <w:sz w:val="24"/>
                <w:szCs w:val="24"/>
              </w:rPr>
              <w:t>900,00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014AC5">
              <w:rPr>
                <w:rFonts w:eastAsia="Times New Roman"/>
                <w:sz w:val="24"/>
                <w:szCs w:val="24"/>
              </w:rPr>
              <w:t>900,00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800,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725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Песочница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Длинна-1500,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014AC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13600,00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014AC5" w:rsidP="005D298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13600,00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крышкой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1500,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(раскладушка)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300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Качели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Длинна-3000,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014AC5">
              <w:rPr>
                <w:rFonts w:eastAsia="Times New Roman"/>
                <w:sz w:val="24"/>
                <w:szCs w:val="24"/>
              </w:rPr>
              <w:t>925,00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014AC5">
              <w:rPr>
                <w:rFonts w:eastAsia="Times New Roman"/>
                <w:sz w:val="24"/>
                <w:szCs w:val="24"/>
              </w:rPr>
              <w:t>925,00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2200,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подвеске К-2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2540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Длинна-1470,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014AC5">
              <w:rPr>
                <w:rFonts w:eastAsia="Times New Roman"/>
                <w:sz w:val="24"/>
                <w:szCs w:val="24"/>
              </w:rPr>
              <w:t>810,00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014AC5">
              <w:rPr>
                <w:rFonts w:eastAsia="Times New Roman"/>
                <w:sz w:val="24"/>
                <w:szCs w:val="24"/>
              </w:rPr>
              <w:t>810,00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Карусель К-5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1470,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710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5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Длинна-3960,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  <w:r w:rsidR="00014AC5">
              <w:rPr>
                <w:rFonts w:eastAsia="Times New Roman"/>
                <w:sz w:val="24"/>
                <w:szCs w:val="24"/>
              </w:rPr>
              <w:t>885,00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27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Горка Г-2(с)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640,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  <w:r w:rsidR="00014AC5">
              <w:rPr>
                <w:rFonts w:eastAsia="Times New Roman"/>
                <w:sz w:val="24"/>
                <w:szCs w:val="24"/>
              </w:rPr>
              <w:t>885,00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2010,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h-горки 1260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0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5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Пружинка МК-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Длинна-650,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014AC5">
              <w:rPr>
                <w:rFonts w:eastAsia="Times New Roman"/>
                <w:sz w:val="24"/>
                <w:szCs w:val="24"/>
              </w:rPr>
              <w:t>550,00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21"Мотоцикл"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014AC5">
              <w:rPr>
                <w:rFonts w:eastAsia="Times New Roman"/>
                <w:sz w:val="24"/>
                <w:szCs w:val="24"/>
              </w:rPr>
              <w:t>550,00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370,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(различные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900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0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5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2C4FB8" w:rsidRDefault="00672725">
            <w:pPr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Спортивная площадка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</w:tbl>
    <w:p w:rsidR="002C4FB8" w:rsidRDefault="006727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1938655</wp:posOffset>
            </wp:positionH>
            <wp:positionV relativeFrom="paragraph">
              <wp:posOffset>-6409055</wp:posOffset>
            </wp:positionV>
            <wp:extent cx="798830" cy="8045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-5311775</wp:posOffset>
            </wp:positionV>
            <wp:extent cx="600710" cy="7162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2081530</wp:posOffset>
            </wp:positionH>
            <wp:positionV relativeFrom="paragraph">
              <wp:posOffset>-4105275</wp:posOffset>
            </wp:positionV>
            <wp:extent cx="713105" cy="5149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2139950</wp:posOffset>
            </wp:positionH>
            <wp:positionV relativeFrom="paragraph">
              <wp:posOffset>-3157220</wp:posOffset>
            </wp:positionV>
            <wp:extent cx="722630" cy="5727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-2187575</wp:posOffset>
            </wp:positionV>
            <wp:extent cx="1075690" cy="7162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1911350</wp:posOffset>
            </wp:positionH>
            <wp:positionV relativeFrom="paragraph">
              <wp:posOffset>-1020445</wp:posOffset>
            </wp:positionV>
            <wp:extent cx="1085215" cy="6584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B8" w:rsidRDefault="002C4FB8">
      <w:pPr>
        <w:sectPr w:rsidR="002C4FB8" w:rsidSect="009B06E4">
          <w:pgSz w:w="11900" w:h="16838"/>
          <w:pgMar w:top="1384" w:right="844" w:bottom="1440" w:left="1440" w:header="0" w:footer="0" w:gutter="0"/>
          <w:cols w:space="720" w:equalWidth="0">
            <w:col w:w="9620"/>
          </w:cols>
          <w:docGrid w:linePitch="299"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920"/>
        <w:gridCol w:w="1980"/>
        <w:gridCol w:w="1680"/>
        <w:gridCol w:w="1040"/>
        <w:gridCol w:w="720"/>
        <w:gridCol w:w="1300"/>
        <w:gridCol w:w="30"/>
      </w:tblGrid>
      <w:tr w:rsidR="002C4FB8">
        <w:trPr>
          <w:trHeight w:val="7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Длинна-5500,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  <w:r w:rsidR="00E90387">
              <w:rPr>
                <w:rFonts w:eastAsia="Times New Roman"/>
                <w:sz w:val="24"/>
                <w:szCs w:val="24"/>
              </w:rPr>
              <w:t>370,00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  <w:r w:rsidR="00E90387">
              <w:rPr>
                <w:rFonts w:eastAsia="Times New Roman"/>
                <w:sz w:val="24"/>
                <w:szCs w:val="24"/>
              </w:rPr>
              <w:t>370,00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"Воркаут" ВР-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4410,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2600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8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Длинна-5550,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  <w:r w:rsidR="00E90387">
              <w:rPr>
                <w:rFonts w:eastAsia="Times New Roman"/>
                <w:sz w:val="24"/>
                <w:szCs w:val="24"/>
              </w:rPr>
              <w:t>050,00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  <w:r w:rsidR="00E90387">
              <w:rPr>
                <w:rFonts w:eastAsia="Times New Roman"/>
                <w:sz w:val="24"/>
                <w:szCs w:val="24"/>
              </w:rPr>
              <w:t>050,00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3340,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ВР-23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2600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2C4FB8" w:rsidRDefault="0067272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720" w:type="dxa"/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8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Длинна-2690,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E90387">
              <w:rPr>
                <w:rFonts w:eastAsia="Times New Roman"/>
                <w:sz w:val="24"/>
                <w:szCs w:val="24"/>
              </w:rPr>
              <w:t>030,00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E90387">
              <w:rPr>
                <w:rFonts w:eastAsia="Times New Roman"/>
                <w:sz w:val="24"/>
                <w:szCs w:val="24"/>
              </w:rPr>
              <w:t>030,00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Рукоход Т-99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850,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2475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9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Длинна-3330,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  <w:r w:rsidR="00E90387">
              <w:rPr>
                <w:rFonts w:eastAsia="Times New Roman"/>
                <w:sz w:val="24"/>
                <w:szCs w:val="24"/>
              </w:rPr>
              <w:t>145,00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  <w:r w:rsidR="00E90387">
              <w:rPr>
                <w:rFonts w:eastAsia="Times New Roman"/>
                <w:sz w:val="24"/>
                <w:szCs w:val="24"/>
              </w:rPr>
              <w:t>145,00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1650,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Т-96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2000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8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Длинна-3563,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  <w:r w:rsidR="00E90387">
              <w:rPr>
                <w:rFonts w:eastAsia="Times New Roman"/>
                <w:sz w:val="24"/>
                <w:szCs w:val="24"/>
              </w:rPr>
              <w:t>140,00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014AC5" w:rsidRDefault="00014AC5" w:rsidP="005D2988">
            <w:pPr>
              <w:ind w:left="14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4FB8" w:rsidRDefault="00672725" w:rsidP="005D298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  <w:r w:rsidR="00E90387">
              <w:rPr>
                <w:rFonts w:eastAsia="Times New Roman"/>
                <w:sz w:val="24"/>
                <w:szCs w:val="24"/>
              </w:rPr>
              <w:t>140,00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ТМ-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1860,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1770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38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2C4FB8" w:rsidRDefault="0067272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720" w:type="dxa"/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6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С-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Длинна-1460,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90387" w:rsidRDefault="00E90387" w:rsidP="005D2988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0387" w:rsidRDefault="00E90387" w:rsidP="005D2988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E90387">
              <w:rPr>
                <w:rFonts w:eastAsia="Times New Roman"/>
                <w:sz w:val="24"/>
                <w:szCs w:val="24"/>
              </w:rPr>
              <w:t>355,00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014A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595,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8 355,00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52/1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800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4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5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Длинна-1460,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E90387">
              <w:rPr>
                <w:rFonts w:eastAsia="Times New Roman"/>
                <w:sz w:val="24"/>
                <w:szCs w:val="24"/>
              </w:rPr>
              <w:t>810,00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Лавка С-3/1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400,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6 810,00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450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82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Длинна-2000,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90387">
              <w:rPr>
                <w:rFonts w:eastAsia="Times New Roman"/>
                <w:sz w:val="24"/>
                <w:szCs w:val="24"/>
              </w:rPr>
              <w:t>900,00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E90387" w:rsidP="005D29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2 900,00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О-311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600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5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</w:tbl>
    <w:p w:rsidR="002C4FB8" w:rsidRDefault="006727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1825625</wp:posOffset>
            </wp:positionH>
            <wp:positionV relativeFrom="paragraph">
              <wp:posOffset>-8990965</wp:posOffset>
            </wp:positionV>
            <wp:extent cx="1246505" cy="89884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98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B8" w:rsidRDefault="002C4FB8">
      <w:pPr>
        <w:sectPr w:rsidR="002C4FB8">
          <w:pgSz w:w="11900" w:h="16838"/>
          <w:pgMar w:top="877" w:right="844" w:bottom="85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920"/>
        <w:gridCol w:w="1980"/>
        <w:gridCol w:w="1680"/>
        <w:gridCol w:w="1040"/>
        <w:gridCol w:w="720"/>
        <w:gridCol w:w="1300"/>
        <w:gridCol w:w="30"/>
      </w:tblGrid>
      <w:tr w:rsidR="002C4FB8">
        <w:trPr>
          <w:trHeight w:val="80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Длинна-450,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tabs>
                <w:tab w:val="left" w:pos="104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90387">
              <w:rPr>
                <w:rFonts w:eastAsia="Times New Roman"/>
                <w:sz w:val="24"/>
                <w:szCs w:val="24"/>
              </w:rPr>
              <w:t>430,00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014AC5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Урна У-3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ширина 337,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 w:rsidP="005D2988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2 430,00</w:t>
            </w: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C4FB8" w:rsidRDefault="00672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высота 930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  <w:tr w:rsidR="002C4FB8">
        <w:trPr>
          <w:trHeight w:val="5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 w:rsidP="005D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B8" w:rsidRDefault="002C4F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4FB8" w:rsidRDefault="002C4FB8">
            <w:pPr>
              <w:rPr>
                <w:sz w:val="1"/>
                <w:szCs w:val="1"/>
              </w:rPr>
            </w:pPr>
          </w:p>
        </w:tc>
      </w:tr>
    </w:tbl>
    <w:p w:rsidR="002C4FB8" w:rsidRPr="00014AC5" w:rsidRDefault="00672725" w:rsidP="00014AC5">
      <w:pPr>
        <w:spacing w:line="20" w:lineRule="exact"/>
        <w:rPr>
          <w:sz w:val="20"/>
          <w:szCs w:val="20"/>
        </w:rPr>
        <w:sectPr w:rsidR="002C4FB8" w:rsidRPr="00014AC5">
          <w:pgSz w:w="11900" w:h="16838"/>
          <w:pgMar w:top="877" w:right="844" w:bottom="1440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2023745</wp:posOffset>
            </wp:positionH>
            <wp:positionV relativeFrom="paragraph">
              <wp:posOffset>-989965</wp:posOffset>
            </wp:positionV>
            <wp:extent cx="972185" cy="7835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9C1" w:rsidRPr="00F346D0" w:rsidRDefault="00CB49C1" w:rsidP="00CB49C1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№9</w:t>
      </w:r>
    </w:p>
    <w:p w:rsidR="00CB49C1" w:rsidRDefault="00CB49C1" w:rsidP="00CB49C1">
      <w:pPr>
        <w:ind w:left="7860"/>
        <w:rPr>
          <w:rFonts w:eastAsia="Times New Roman"/>
          <w:sz w:val="24"/>
          <w:szCs w:val="24"/>
        </w:rPr>
      </w:pPr>
      <w:r w:rsidRPr="00F346D0">
        <w:rPr>
          <w:rFonts w:eastAsia="Times New Roman"/>
          <w:sz w:val="24"/>
          <w:szCs w:val="24"/>
        </w:rPr>
        <w:t>к Программе</w:t>
      </w:r>
    </w:p>
    <w:p w:rsidR="00CB49C1" w:rsidRDefault="00CB49C1" w:rsidP="00CB49C1">
      <w:pPr>
        <w:ind w:left="7860"/>
        <w:rPr>
          <w:rFonts w:eastAsia="Times New Roman"/>
          <w:sz w:val="24"/>
          <w:szCs w:val="24"/>
        </w:rPr>
      </w:pPr>
    </w:p>
    <w:p w:rsidR="00CB49C1" w:rsidRPr="00F346D0" w:rsidRDefault="00CB49C1" w:rsidP="00CB49C1">
      <w:pPr>
        <w:jc w:val="center"/>
        <w:rPr>
          <w:rFonts w:eastAsia="Times New Roman"/>
          <w:sz w:val="28"/>
          <w:szCs w:val="28"/>
        </w:rPr>
      </w:pPr>
      <w:r w:rsidRPr="00F346D0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дресный перечень объектов недви</w:t>
      </w:r>
      <w:r w:rsidRPr="00F346D0">
        <w:rPr>
          <w:rFonts w:eastAsia="Times New Roman"/>
          <w:sz w:val="28"/>
          <w:szCs w:val="28"/>
        </w:rPr>
        <w:t>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</w:t>
      </w:r>
    </w:p>
    <w:p w:rsidR="00CB49C1" w:rsidRDefault="00CB49C1" w:rsidP="00CB49C1">
      <w:pPr>
        <w:jc w:val="center"/>
        <w:rPr>
          <w:rFonts w:eastAsia="Times New Roman"/>
        </w:rPr>
      </w:pPr>
    </w:p>
    <w:tbl>
      <w:tblPr>
        <w:tblStyle w:val="a6"/>
        <w:tblW w:w="9836" w:type="dxa"/>
        <w:tblLook w:val="04A0"/>
      </w:tblPr>
      <w:tblGrid>
        <w:gridCol w:w="2371"/>
        <w:gridCol w:w="2728"/>
        <w:gridCol w:w="2667"/>
        <w:gridCol w:w="2070"/>
      </w:tblGrid>
      <w:tr w:rsidR="00CB49C1" w:rsidRPr="00CB49C1" w:rsidTr="00767E9A">
        <w:tc>
          <w:tcPr>
            <w:tcW w:w="2346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объекта недвижимого имущества </w:t>
            </w:r>
          </w:p>
        </w:tc>
        <w:tc>
          <w:tcPr>
            <w:tcW w:w="2732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685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Собственник (пользователь) недвижимого имущества, земельного участка (ИП, юридическое лицо)</w:t>
            </w:r>
          </w:p>
        </w:tc>
        <w:tc>
          <w:tcPr>
            <w:tcW w:w="2073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Год планируемого благоустройства</w:t>
            </w:r>
          </w:p>
        </w:tc>
      </w:tr>
      <w:tr w:rsidR="00CB49C1" w:rsidRPr="00CB49C1" w:rsidTr="00767E9A">
        <w:tc>
          <w:tcPr>
            <w:tcW w:w="2346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Ресторан «Жемчужина»</w:t>
            </w:r>
          </w:p>
        </w:tc>
        <w:tc>
          <w:tcPr>
            <w:tcW w:w="2732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г. Гороховец, ул. Революции, д.40</w:t>
            </w:r>
            <w:proofErr w:type="gramStart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прилегающая территория к зданию)</w:t>
            </w:r>
          </w:p>
        </w:tc>
        <w:tc>
          <w:tcPr>
            <w:tcW w:w="2685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ООО «Жемчужина»</w:t>
            </w: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Директор Прохорова</w:t>
            </w: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Анна Евгеньевна</w:t>
            </w: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CB49C1" w:rsidRPr="00CB49C1" w:rsidTr="00767E9A">
        <w:tc>
          <w:tcPr>
            <w:tcW w:w="2346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2732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г. Гороховец, ул. Мира д.26а (прилегающая территория к зданию)</w:t>
            </w:r>
          </w:p>
        </w:tc>
        <w:tc>
          <w:tcPr>
            <w:tcW w:w="2685" w:type="dxa"/>
          </w:tcPr>
          <w:p w:rsidR="00CB49C1" w:rsidRPr="00CB49C1" w:rsidRDefault="00CB49C1" w:rsidP="00767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ИП Гайдар Татьяна Викторовна</w:t>
            </w:r>
          </w:p>
        </w:tc>
        <w:tc>
          <w:tcPr>
            <w:tcW w:w="2073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CB49C1" w:rsidRPr="00CB49C1" w:rsidTr="00767E9A">
        <w:tc>
          <w:tcPr>
            <w:tcW w:w="2346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Магазин «Разливной»</w:t>
            </w:r>
          </w:p>
        </w:tc>
        <w:tc>
          <w:tcPr>
            <w:tcW w:w="2732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ороховец, ул.Горького, 48а  (прилегающая территория к зданию)</w:t>
            </w:r>
          </w:p>
        </w:tc>
        <w:tc>
          <w:tcPr>
            <w:tcW w:w="2685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hAnsi="Times New Roman"/>
                <w:sz w:val="24"/>
                <w:szCs w:val="24"/>
              </w:rPr>
              <w:t>ИП Дубинский Александр Сергеевич</w:t>
            </w: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CB49C1" w:rsidRPr="00CB49C1" w:rsidTr="00767E9A">
        <w:tc>
          <w:tcPr>
            <w:tcW w:w="2346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ороховец, ул.Красноармейская, д.67</w:t>
            </w: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Кафе «Доски»</w:t>
            </w:r>
          </w:p>
        </w:tc>
        <w:tc>
          <w:tcPr>
            <w:tcW w:w="2732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г. Гороховец,</w:t>
            </w: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ул. </w:t>
            </w:r>
            <w:proofErr w:type="spellStart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Краснолармейская</w:t>
            </w:r>
            <w:proofErr w:type="spellEnd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, д.67 (прилегающая территория к зданию)</w:t>
            </w:r>
          </w:p>
        </w:tc>
        <w:tc>
          <w:tcPr>
            <w:tcW w:w="2685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Щевелева</w:t>
            </w:r>
            <w:proofErr w:type="spellEnd"/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</w:t>
            </w:r>
            <w:r w:rsidRPr="00CB4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Владимировна</w:t>
            </w:r>
          </w:p>
        </w:tc>
        <w:tc>
          <w:tcPr>
            <w:tcW w:w="2073" w:type="dxa"/>
          </w:tcPr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49C1" w:rsidRPr="00CB49C1" w:rsidRDefault="00CB49C1" w:rsidP="00767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C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</w:tbl>
    <w:p w:rsidR="00CB49C1" w:rsidRPr="00F346D0" w:rsidRDefault="00CB49C1" w:rsidP="00CB49C1">
      <w:pPr>
        <w:jc w:val="center"/>
        <w:rPr>
          <w:rFonts w:eastAsia="Times New Roman"/>
        </w:rPr>
      </w:pPr>
    </w:p>
    <w:p w:rsidR="00CB49C1" w:rsidRPr="00F346D0" w:rsidRDefault="00CB49C1" w:rsidP="00CB49C1">
      <w:pPr>
        <w:ind w:left="7860"/>
        <w:rPr>
          <w:rFonts w:eastAsia="Times New Roman"/>
          <w:sz w:val="24"/>
          <w:szCs w:val="24"/>
        </w:rPr>
      </w:pPr>
    </w:p>
    <w:p w:rsidR="00CB49C1" w:rsidRDefault="00CB49C1" w:rsidP="00CB49C1">
      <w:pPr>
        <w:ind w:left="7860"/>
        <w:rPr>
          <w:rFonts w:eastAsia="Times New Roman"/>
          <w:sz w:val="23"/>
          <w:szCs w:val="23"/>
        </w:rPr>
      </w:pPr>
    </w:p>
    <w:sectPr w:rsidR="00CB49C1" w:rsidSect="00014AC5">
      <w:pgSz w:w="11900" w:h="16838"/>
      <w:pgMar w:top="1187" w:right="844" w:bottom="10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504A0B"/>
    <w:multiLevelType w:val="hybridMultilevel"/>
    <w:tmpl w:val="6DCA37E2"/>
    <w:lvl w:ilvl="0" w:tplc="35CA02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1E4C"/>
    <w:multiLevelType w:val="multilevel"/>
    <w:tmpl w:val="55D09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4FB8"/>
    <w:rsid w:val="000036B4"/>
    <w:rsid w:val="000107F1"/>
    <w:rsid w:val="00014AC5"/>
    <w:rsid w:val="00046179"/>
    <w:rsid w:val="000624C5"/>
    <w:rsid w:val="000705E3"/>
    <w:rsid w:val="00074953"/>
    <w:rsid w:val="00080D1F"/>
    <w:rsid w:val="00086E72"/>
    <w:rsid w:val="000968C3"/>
    <w:rsid w:val="000C0CD3"/>
    <w:rsid w:val="000E3EB8"/>
    <w:rsid w:val="000E4746"/>
    <w:rsid w:val="0010638F"/>
    <w:rsid w:val="00121054"/>
    <w:rsid w:val="001216FF"/>
    <w:rsid w:val="001225AD"/>
    <w:rsid w:val="00124595"/>
    <w:rsid w:val="00142E27"/>
    <w:rsid w:val="00147DEB"/>
    <w:rsid w:val="001523F0"/>
    <w:rsid w:val="0015566E"/>
    <w:rsid w:val="00184319"/>
    <w:rsid w:val="001B19D5"/>
    <w:rsid w:val="001B692A"/>
    <w:rsid w:val="001C302B"/>
    <w:rsid w:val="001C4CA3"/>
    <w:rsid w:val="001D5893"/>
    <w:rsid w:val="001E18C7"/>
    <w:rsid w:val="001E79F7"/>
    <w:rsid w:val="002053C0"/>
    <w:rsid w:val="00206D51"/>
    <w:rsid w:val="0023015D"/>
    <w:rsid w:val="00231212"/>
    <w:rsid w:val="002472E5"/>
    <w:rsid w:val="00264D00"/>
    <w:rsid w:val="0027006B"/>
    <w:rsid w:val="002A031E"/>
    <w:rsid w:val="002C4FB8"/>
    <w:rsid w:val="002C5E87"/>
    <w:rsid w:val="002D3452"/>
    <w:rsid w:val="002E63DD"/>
    <w:rsid w:val="00304F2E"/>
    <w:rsid w:val="00330688"/>
    <w:rsid w:val="00334FB0"/>
    <w:rsid w:val="00340A92"/>
    <w:rsid w:val="00340B67"/>
    <w:rsid w:val="00341436"/>
    <w:rsid w:val="00346362"/>
    <w:rsid w:val="00355630"/>
    <w:rsid w:val="00356286"/>
    <w:rsid w:val="0037370C"/>
    <w:rsid w:val="0037507F"/>
    <w:rsid w:val="00385971"/>
    <w:rsid w:val="003B2C53"/>
    <w:rsid w:val="003B43BA"/>
    <w:rsid w:val="003B6CD0"/>
    <w:rsid w:val="003C228C"/>
    <w:rsid w:val="003D2E8F"/>
    <w:rsid w:val="003E23BB"/>
    <w:rsid w:val="00401246"/>
    <w:rsid w:val="0040130E"/>
    <w:rsid w:val="00405FBD"/>
    <w:rsid w:val="00414F7D"/>
    <w:rsid w:val="004160C9"/>
    <w:rsid w:val="00424A56"/>
    <w:rsid w:val="00427F2A"/>
    <w:rsid w:val="0043446A"/>
    <w:rsid w:val="00437C23"/>
    <w:rsid w:val="00461084"/>
    <w:rsid w:val="00493A4E"/>
    <w:rsid w:val="004A4AE6"/>
    <w:rsid w:val="004F4508"/>
    <w:rsid w:val="00500E67"/>
    <w:rsid w:val="00501488"/>
    <w:rsid w:val="005074B1"/>
    <w:rsid w:val="0052172B"/>
    <w:rsid w:val="00534745"/>
    <w:rsid w:val="00567B36"/>
    <w:rsid w:val="0057727F"/>
    <w:rsid w:val="00577324"/>
    <w:rsid w:val="005B4765"/>
    <w:rsid w:val="005C1196"/>
    <w:rsid w:val="005C2FFA"/>
    <w:rsid w:val="005D2988"/>
    <w:rsid w:val="005F3AED"/>
    <w:rsid w:val="005F3CFA"/>
    <w:rsid w:val="005F440A"/>
    <w:rsid w:val="00606EEF"/>
    <w:rsid w:val="00611FD7"/>
    <w:rsid w:val="00624D01"/>
    <w:rsid w:val="006327EA"/>
    <w:rsid w:val="0064546E"/>
    <w:rsid w:val="00653F26"/>
    <w:rsid w:val="00654BE8"/>
    <w:rsid w:val="00656C11"/>
    <w:rsid w:val="00663A7E"/>
    <w:rsid w:val="00670957"/>
    <w:rsid w:val="00672725"/>
    <w:rsid w:val="006B2C1D"/>
    <w:rsid w:val="006D2D9D"/>
    <w:rsid w:val="006E07E6"/>
    <w:rsid w:val="006E3035"/>
    <w:rsid w:val="00700FAE"/>
    <w:rsid w:val="00706793"/>
    <w:rsid w:val="007158B3"/>
    <w:rsid w:val="00722A08"/>
    <w:rsid w:val="00727E06"/>
    <w:rsid w:val="00740F5D"/>
    <w:rsid w:val="007624D5"/>
    <w:rsid w:val="00767E9A"/>
    <w:rsid w:val="0077663F"/>
    <w:rsid w:val="0079411C"/>
    <w:rsid w:val="007A0FF7"/>
    <w:rsid w:val="007A4817"/>
    <w:rsid w:val="007E7520"/>
    <w:rsid w:val="007F253B"/>
    <w:rsid w:val="007F4A9E"/>
    <w:rsid w:val="007F77AD"/>
    <w:rsid w:val="007F77C7"/>
    <w:rsid w:val="00800CC8"/>
    <w:rsid w:val="008021CD"/>
    <w:rsid w:val="00813FE5"/>
    <w:rsid w:val="00820730"/>
    <w:rsid w:val="008858A2"/>
    <w:rsid w:val="008A1EF7"/>
    <w:rsid w:val="008E0D61"/>
    <w:rsid w:val="008E2C82"/>
    <w:rsid w:val="008F1CFC"/>
    <w:rsid w:val="00905B20"/>
    <w:rsid w:val="009502B7"/>
    <w:rsid w:val="00953C94"/>
    <w:rsid w:val="00963991"/>
    <w:rsid w:val="009672B9"/>
    <w:rsid w:val="009805BF"/>
    <w:rsid w:val="00985C91"/>
    <w:rsid w:val="009A346A"/>
    <w:rsid w:val="009B06E4"/>
    <w:rsid w:val="009D697E"/>
    <w:rsid w:val="009E4AFE"/>
    <w:rsid w:val="009E61EC"/>
    <w:rsid w:val="009F632B"/>
    <w:rsid w:val="00A02038"/>
    <w:rsid w:val="00A0684D"/>
    <w:rsid w:val="00A11236"/>
    <w:rsid w:val="00A17166"/>
    <w:rsid w:val="00A300C3"/>
    <w:rsid w:val="00A31048"/>
    <w:rsid w:val="00A332D7"/>
    <w:rsid w:val="00A45FD5"/>
    <w:rsid w:val="00A73069"/>
    <w:rsid w:val="00A73705"/>
    <w:rsid w:val="00A80643"/>
    <w:rsid w:val="00AA7F09"/>
    <w:rsid w:val="00AE307A"/>
    <w:rsid w:val="00AE7C42"/>
    <w:rsid w:val="00AF0634"/>
    <w:rsid w:val="00B06C42"/>
    <w:rsid w:val="00B1717F"/>
    <w:rsid w:val="00B26820"/>
    <w:rsid w:val="00B3547C"/>
    <w:rsid w:val="00B40351"/>
    <w:rsid w:val="00B57115"/>
    <w:rsid w:val="00B7002D"/>
    <w:rsid w:val="00B97B0D"/>
    <w:rsid w:val="00BA7E6B"/>
    <w:rsid w:val="00BB2665"/>
    <w:rsid w:val="00BC7A39"/>
    <w:rsid w:val="00C04620"/>
    <w:rsid w:val="00C04D9F"/>
    <w:rsid w:val="00C305B9"/>
    <w:rsid w:val="00C62F3C"/>
    <w:rsid w:val="00C63A06"/>
    <w:rsid w:val="00C73CDE"/>
    <w:rsid w:val="00C75E8A"/>
    <w:rsid w:val="00C9379E"/>
    <w:rsid w:val="00CA34FE"/>
    <w:rsid w:val="00CB49C1"/>
    <w:rsid w:val="00CC3A0D"/>
    <w:rsid w:val="00D00E74"/>
    <w:rsid w:val="00D130EB"/>
    <w:rsid w:val="00D23A89"/>
    <w:rsid w:val="00D31923"/>
    <w:rsid w:val="00D54101"/>
    <w:rsid w:val="00D5710E"/>
    <w:rsid w:val="00D61848"/>
    <w:rsid w:val="00D71505"/>
    <w:rsid w:val="00D71A4B"/>
    <w:rsid w:val="00D8292D"/>
    <w:rsid w:val="00D87AAB"/>
    <w:rsid w:val="00D90A55"/>
    <w:rsid w:val="00D92A33"/>
    <w:rsid w:val="00DA20E9"/>
    <w:rsid w:val="00DB210C"/>
    <w:rsid w:val="00DB74AA"/>
    <w:rsid w:val="00E021B6"/>
    <w:rsid w:val="00E20DF5"/>
    <w:rsid w:val="00E3592D"/>
    <w:rsid w:val="00E55ADC"/>
    <w:rsid w:val="00E76EDE"/>
    <w:rsid w:val="00E90387"/>
    <w:rsid w:val="00EB5A9B"/>
    <w:rsid w:val="00ED3F37"/>
    <w:rsid w:val="00ED77E4"/>
    <w:rsid w:val="00EE06A9"/>
    <w:rsid w:val="00F031E6"/>
    <w:rsid w:val="00F03713"/>
    <w:rsid w:val="00F20549"/>
    <w:rsid w:val="00F312E2"/>
    <w:rsid w:val="00F33900"/>
    <w:rsid w:val="00F346D0"/>
    <w:rsid w:val="00F41493"/>
    <w:rsid w:val="00F5528F"/>
    <w:rsid w:val="00F60622"/>
    <w:rsid w:val="00F65B65"/>
    <w:rsid w:val="00F66486"/>
    <w:rsid w:val="00F75B00"/>
    <w:rsid w:val="00F81B4A"/>
    <w:rsid w:val="00F85F6D"/>
    <w:rsid w:val="00FC73CF"/>
    <w:rsid w:val="00FD387D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B8"/>
  </w:style>
  <w:style w:type="paragraph" w:styleId="1">
    <w:name w:val="heading 1"/>
    <w:basedOn w:val="a"/>
    <w:next w:val="a"/>
    <w:link w:val="10"/>
    <w:qFormat/>
    <w:rsid w:val="001B19D5"/>
    <w:pPr>
      <w:keepNext/>
      <w:widowControl w:val="0"/>
      <w:numPr>
        <w:numId w:val="1"/>
      </w:numPr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9D5"/>
    <w:pPr>
      <w:keepNext/>
      <w:widowControl w:val="0"/>
      <w:numPr>
        <w:ilvl w:val="1"/>
        <w:numId w:val="1"/>
      </w:numPr>
      <w:ind w:left="3969"/>
      <w:jc w:val="center"/>
      <w:outlineLvl w:val="1"/>
    </w:pPr>
    <w:rPr>
      <w:rFonts w:eastAsia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B19D5"/>
    <w:pPr>
      <w:keepNext/>
      <w:widowControl w:val="0"/>
      <w:numPr>
        <w:ilvl w:val="2"/>
        <w:numId w:val="1"/>
      </w:numPr>
      <w:jc w:val="center"/>
      <w:outlineLvl w:val="2"/>
    </w:pPr>
    <w:rPr>
      <w:rFonts w:eastAsia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B19D5"/>
    <w:pPr>
      <w:keepNext/>
      <w:widowControl w:val="0"/>
      <w:numPr>
        <w:ilvl w:val="3"/>
        <w:numId w:val="1"/>
      </w:numPr>
      <w:jc w:val="both"/>
      <w:outlineLvl w:val="3"/>
    </w:pPr>
    <w:rPr>
      <w:rFonts w:eastAsia="Times New Roman"/>
      <w:i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B19D5"/>
    <w:pPr>
      <w:keepNext/>
      <w:widowControl w:val="0"/>
      <w:numPr>
        <w:ilvl w:val="4"/>
        <w:numId w:val="1"/>
      </w:numPr>
      <w:jc w:val="both"/>
      <w:outlineLvl w:val="4"/>
    </w:pPr>
    <w:rPr>
      <w:rFonts w:eastAsia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19D5"/>
    <w:pPr>
      <w:keepNext/>
      <w:widowControl w:val="0"/>
      <w:numPr>
        <w:ilvl w:val="5"/>
        <w:numId w:val="1"/>
      </w:numPr>
      <w:outlineLvl w:val="5"/>
    </w:pPr>
    <w:rPr>
      <w:rFonts w:eastAsia="Times New Roman"/>
      <w:i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B19D5"/>
    <w:pPr>
      <w:keepNext/>
      <w:widowControl w:val="0"/>
      <w:numPr>
        <w:ilvl w:val="6"/>
        <w:numId w:val="1"/>
      </w:numPr>
      <w:jc w:val="both"/>
      <w:outlineLvl w:val="6"/>
    </w:pPr>
    <w:rPr>
      <w:rFonts w:eastAsia="Times New Roman"/>
      <w:i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B19D5"/>
    <w:pPr>
      <w:keepNext/>
      <w:widowControl w:val="0"/>
      <w:numPr>
        <w:ilvl w:val="7"/>
        <w:numId w:val="1"/>
      </w:numPr>
      <w:outlineLvl w:val="7"/>
    </w:pPr>
    <w:rPr>
      <w:rFonts w:eastAsia="Times New Roman"/>
      <w:i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B19D5"/>
    <w:pPr>
      <w:keepNext/>
      <w:numPr>
        <w:ilvl w:val="8"/>
        <w:numId w:val="1"/>
      </w:numPr>
      <w:ind w:left="851"/>
      <w:jc w:val="both"/>
      <w:outlineLvl w:val="8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19D5"/>
    <w:rPr>
      <w:rFonts w:eastAsia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19D5"/>
    <w:rPr>
      <w:rFonts w:eastAsia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B19D5"/>
    <w:rPr>
      <w:rFonts w:eastAsia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19D5"/>
    <w:rPr>
      <w:rFonts w:eastAsia="Times New Roman"/>
      <w:i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B19D5"/>
    <w:rPr>
      <w:rFonts w:eastAsia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B19D5"/>
    <w:rPr>
      <w:rFonts w:eastAsia="Times New Roman"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B19D5"/>
    <w:rPr>
      <w:rFonts w:eastAsia="Times New Roman"/>
      <w:i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B19D5"/>
    <w:rPr>
      <w:rFonts w:eastAsia="Times New Roman"/>
      <w:i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B19D5"/>
    <w:rPr>
      <w:rFonts w:eastAsia="Times New Roman"/>
      <w:sz w:val="28"/>
      <w:szCs w:val="20"/>
      <w:lang w:eastAsia="ar-SA"/>
    </w:rPr>
  </w:style>
  <w:style w:type="paragraph" w:customStyle="1" w:styleId="ConsPlusTitle">
    <w:name w:val="ConsPlusTitle"/>
    <w:rsid w:val="001B1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B19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B1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19D5"/>
    <w:rPr>
      <w:rFonts w:ascii="Courier New" w:eastAsia="Times New Roman" w:hAnsi="Courier New"/>
      <w:sz w:val="20"/>
      <w:szCs w:val="20"/>
    </w:rPr>
  </w:style>
  <w:style w:type="paragraph" w:customStyle="1" w:styleId="printj">
    <w:name w:val="printj"/>
    <w:basedOn w:val="a"/>
    <w:rsid w:val="001B19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19D5"/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D5"/>
    <w:rPr>
      <w:rFonts w:ascii="Tahoma" w:eastAsia="Calibri" w:hAnsi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B19D5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B19D5"/>
    <w:pPr>
      <w:widowControl w:val="0"/>
      <w:ind w:firstLine="851"/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B19D5"/>
    <w:pPr>
      <w:jc w:val="right"/>
    </w:pPr>
    <w:rPr>
      <w:rFonts w:eastAsia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1B19D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Cell">
    <w:name w:val="ConsPlusCell"/>
    <w:rsid w:val="001B1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B19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Title">
    <w:name w:val="ConsTitle"/>
    <w:rsid w:val="001B19D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1B19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B19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1B19D5"/>
    <w:rPr>
      <w:color w:val="808080"/>
    </w:rPr>
  </w:style>
  <w:style w:type="paragraph" w:customStyle="1" w:styleId="Textbody">
    <w:name w:val="Text body"/>
    <w:basedOn w:val="a"/>
    <w:rsid w:val="001B19D5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styleId="aa">
    <w:name w:val="No Spacing"/>
    <w:uiPriority w:val="1"/>
    <w:qFormat/>
    <w:rsid w:val="001B19D5"/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1B19D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ody Text Indent"/>
    <w:basedOn w:val="a"/>
    <w:link w:val="ac"/>
    <w:rsid w:val="00D71A4B"/>
    <w:pPr>
      <w:ind w:firstLine="709"/>
      <w:jc w:val="both"/>
    </w:pPr>
    <w:rPr>
      <w:rFonts w:eastAsia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71A4B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E4C12-D786-4EDB-B0DE-0FD9C7A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9545</Words>
  <Characters>54407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zkh1</cp:lastModifiedBy>
  <cp:revision>2</cp:revision>
  <cp:lastPrinted>2019-05-08T06:20:00Z</cp:lastPrinted>
  <dcterms:created xsi:type="dcterms:W3CDTF">2020-02-17T12:36:00Z</dcterms:created>
  <dcterms:modified xsi:type="dcterms:W3CDTF">2020-02-17T12:36:00Z</dcterms:modified>
</cp:coreProperties>
</file>