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01" w:rsidRPr="00326801" w:rsidRDefault="00326801" w:rsidP="00326801">
      <w:pPr>
        <w:shd w:val="clear" w:color="auto" w:fill="FFFFFF"/>
        <w:spacing w:after="158" w:line="396" w:lineRule="atLeast"/>
        <w:rPr>
          <w:rFonts w:ascii="Arial" w:eastAsia="Times New Roman" w:hAnsi="Arial" w:cs="Arial"/>
          <w:bCs/>
          <w:sz w:val="29"/>
          <w:szCs w:val="29"/>
          <w:u w:val="single"/>
        </w:rPr>
      </w:pPr>
      <w:r w:rsidRPr="00326801">
        <w:rPr>
          <w:rFonts w:ascii="Arial" w:eastAsia="Times New Roman" w:hAnsi="Arial" w:cs="Arial"/>
          <w:bCs/>
          <w:sz w:val="29"/>
          <w:szCs w:val="29"/>
          <w:u w:val="single"/>
        </w:rPr>
        <w:t>Этапы маркировки табачной, обувной, лекарственной продукции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</w:rPr>
      </w:pPr>
      <w:r w:rsidRPr="00326801">
        <w:rPr>
          <w:rFonts w:ascii="inherit" w:eastAsia="Times New Roman" w:hAnsi="inherit" w:cs="Helvetica"/>
          <w:b/>
        </w:rPr>
        <w:t>ТАБАЧНАЯ ПРОДУКЦИЯ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 xml:space="preserve">Этапы маркировки табачной продукции в РФ 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С 1 марта 2019 – начало обязательной регистрации товара в системе «Честный ЗНАК»;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С 1 июля 2019 – прекращение выпуска немаркированной табачной продукции;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С 1 июля 2020 – прекращение оборота немаркированной табачной продукции.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 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</w:rPr>
      </w:pPr>
      <w:r w:rsidRPr="00326801">
        <w:rPr>
          <w:rFonts w:ascii="inherit" w:eastAsia="Times New Roman" w:hAnsi="inherit" w:cs="Helvetica"/>
          <w:b/>
        </w:rPr>
        <w:t xml:space="preserve">ОБУВНЫЕ ТОВАРЫ 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Этапы маркировки обуви в РФ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Согласно постановлению правительства  860, маркировка обуви в системе Честный ЗНАК будет проходить в несколько этапов: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С 1 июля 2019 — начало регистрации участников в системе и описания товаров;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С 1 октября 2019 — начало получения кодов маркированной продукции, упрощённая маркировка остатков обуви;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С 1 июля 2020 — контроль оборота, запрет на продажу немаркированной обуви, С 1 июля продажи обуви будут в обязательном порядке регистрироваться на кассе, регистрация всех операций в системе;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До 1 сентября 2020 — маркировка остатков обуви, купленных до 1 июля 2020 года, но полученных после этой даты.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 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</w:rPr>
      </w:pPr>
      <w:r w:rsidRPr="00326801">
        <w:rPr>
          <w:rFonts w:ascii="inherit" w:eastAsia="Times New Roman" w:hAnsi="inherit" w:cs="Helvetica"/>
          <w:b/>
        </w:rPr>
        <w:t>ЛЕКАРСТВА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Этапы введения маркировки лека</w:t>
      </w:r>
      <w:proofErr w:type="gramStart"/>
      <w:r w:rsidRPr="00326801">
        <w:rPr>
          <w:rFonts w:ascii="inherit" w:eastAsia="Times New Roman" w:hAnsi="inherit" w:cs="Helvetica"/>
        </w:rPr>
        <w:t>рств в РФ</w:t>
      </w:r>
      <w:proofErr w:type="gramEnd"/>
      <w:r w:rsidRPr="00326801">
        <w:rPr>
          <w:rFonts w:ascii="inherit" w:eastAsia="Times New Roman" w:hAnsi="inherit" w:cs="Helvetica"/>
        </w:rPr>
        <w:t xml:space="preserve"> 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 xml:space="preserve">• 1 июля 2019 года началась регистрация аптек и медицинских организаций в системе Честный ЗНАК для работы с препаратами из перечня </w:t>
      </w:r>
      <w:proofErr w:type="spellStart"/>
      <w:r w:rsidRPr="00326801">
        <w:rPr>
          <w:rFonts w:ascii="inherit" w:eastAsia="Times New Roman" w:hAnsi="inherit" w:cs="Helvetica"/>
        </w:rPr>
        <w:t>высокозатратных</w:t>
      </w:r>
      <w:proofErr w:type="spellEnd"/>
      <w:r w:rsidRPr="00326801">
        <w:rPr>
          <w:rFonts w:ascii="inherit" w:eastAsia="Times New Roman" w:hAnsi="inherit" w:cs="Helvetica"/>
        </w:rPr>
        <w:t xml:space="preserve"> нозологий;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 xml:space="preserve">• 1 октября 2019 года маркировка стала обязательной для препаратов из перечня </w:t>
      </w:r>
      <w:proofErr w:type="spellStart"/>
      <w:r w:rsidRPr="00326801">
        <w:rPr>
          <w:rFonts w:ascii="inherit" w:eastAsia="Times New Roman" w:hAnsi="inherit" w:cs="Helvetica"/>
        </w:rPr>
        <w:t>высокозатратных</w:t>
      </w:r>
      <w:proofErr w:type="spellEnd"/>
      <w:r w:rsidRPr="00326801">
        <w:rPr>
          <w:rFonts w:ascii="inherit" w:eastAsia="Times New Roman" w:hAnsi="inherit" w:cs="Helvetica"/>
        </w:rPr>
        <w:t xml:space="preserve"> нозологий;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1 июля 2020 года маркировка станет обязательной для всех лекарств.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Немаркированные упаковки, произведенные до даты ввода обязательной маркировки, могут продаваться до окончания срока годности лекарственного препарата.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 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Ответственность за ненадлежащую маркировку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 xml:space="preserve">• Согласно ст. 15.12 </w:t>
      </w:r>
      <w:proofErr w:type="spellStart"/>
      <w:r w:rsidRPr="00326801">
        <w:rPr>
          <w:rFonts w:ascii="inherit" w:eastAsia="Times New Roman" w:hAnsi="inherit" w:cs="Helvetica"/>
        </w:rPr>
        <w:t>КоАП</w:t>
      </w:r>
      <w:proofErr w:type="spellEnd"/>
      <w:r w:rsidRPr="00326801">
        <w:rPr>
          <w:rFonts w:ascii="inherit" w:eastAsia="Times New Roman" w:hAnsi="inherit" w:cs="Helvetica"/>
        </w:rPr>
        <w:t>, продажа, перевозка и производство продукции без соответствующей маркировки влечёт за собой штраф от 5 до 10 тысяч рублей (для предпринимателя). Для организации эти суммы будут выше – от 50 до 300 тысяч рублей. Также все немаркированные изделия будут конфискованы.</w:t>
      </w:r>
    </w:p>
    <w:p w:rsidR="00326801" w:rsidRPr="00326801" w:rsidRDefault="00326801" w:rsidP="00326801">
      <w:pPr>
        <w:shd w:val="clear" w:color="auto" w:fill="FFFFFF"/>
        <w:spacing w:after="0" w:line="240" w:lineRule="auto"/>
        <w:rPr>
          <w:rFonts w:ascii="inherit" w:eastAsia="Times New Roman" w:hAnsi="inherit" w:cs="Helvetica"/>
        </w:rPr>
      </w:pPr>
      <w:r w:rsidRPr="00326801">
        <w:rPr>
          <w:rFonts w:ascii="inherit" w:eastAsia="Times New Roman" w:hAnsi="inherit" w:cs="Helvetica"/>
        </w:rPr>
        <w:t>• Административная ответственность может перерасти в уголовную, если стоимость товаров без маркировки превысит 1,5 миллионов рублей. Согласно ст. ч. 1 ст. 171.1 УК, виновному грозит лишение свободы до 3 лет со штрафом 80 тысяч рублей.</w:t>
      </w:r>
    </w:p>
    <w:p w:rsidR="00226FBE" w:rsidRPr="00326801" w:rsidRDefault="00226FBE"/>
    <w:sectPr w:rsidR="00226FBE" w:rsidRPr="003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6801"/>
    <w:rsid w:val="00226FBE"/>
    <w:rsid w:val="0032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431">
          <w:marLeft w:val="0"/>
          <w:marRight w:val="0"/>
          <w:marTop w:val="316"/>
          <w:marBottom w:val="158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685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560">
              <w:marLeft w:val="158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3</cp:revision>
  <dcterms:created xsi:type="dcterms:W3CDTF">2020-07-02T07:40:00Z</dcterms:created>
  <dcterms:modified xsi:type="dcterms:W3CDTF">2020-07-02T07:41:00Z</dcterms:modified>
</cp:coreProperties>
</file>